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1CD4" w:rsidRPr="003C7B93" w:rsidRDefault="00741CD4" w:rsidP="00741CD4">
      <w:pPr>
        <w:pStyle w:val="a3"/>
        <w:spacing w:before="0" w:after="0"/>
        <w:jc w:val="right"/>
      </w:pPr>
      <w:r w:rsidRPr="003C7B93">
        <w:t xml:space="preserve">Приложение 1 </w:t>
      </w:r>
    </w:p>
    <w:p w:rsidR="00741CD4" w:rsidRDefault="00741CD4" w:rsidP="00741CD4">
      <w:pPr>
        <w:pStyle w:val="a3"/>
        <w:spacing w:before="0" w:after="0"/>
        <w:jc w:val="right"/>
        <w:rPr>
          <w:b/>
        </w:rPr>
      </w:pPr>
    </w:p>
    <w:p w:rsidR="00741CD4" w:rsidRDefault="00741CD4" w:rsidP="00741CD4">
      <w:pPr>
        <w:pStyle w:val="a3"/>
        <w:spacing w:before="0" w:after="0"/>
        <w:rPr>
          <w:b/>
        </w:rPr>
      </w:pPr>
    </w:p>
    <w:p w:rsidR="00741CD4" w:rsidRPr="004777FE" w:rsidRDefault="00741CD4" w:rsidP="00741CD4">
      <w:pPr>
        <w:pStyle w:val="a3"/>
        <w:spacing w:before="0" w:after="0"/>
        <w:jc w:val="center"/>
        <w:rPr>
          <w:b/>
        </w:rPr>
      </w:pPr>
      <w:r w:rsidRPr="004777FE">
        <w:rPr>
          <w:b/>
        </w:rPr>
        <w:t>Техническая спецификация</w:t>
      </w:r>
    </w:p>
    <w:p w:rsidR="00741CD4" w:rsidRPr="004777FE" w:rsidRDefault="00741CD4" w:rsidP="00741CD4">
      <w:pPr>
        <w:pStyle w:val="a3"/>
        <w:spacing w:before="0" w:after="0"/>
        <w:ind w:left="-142"/>
        <w:jc w:val="center"/>
        <w:rPr>
          <w:b/>
        </w:rPr>
      </w:pPr>
    </w:p>
    <w:p w:rsidR="00741CD4" w:rsidRPr="004777FE" w:rsidRDefault="00741CD4" w:rsidP="00741CD4">
      <w:pPr>
        <w:ind w:left="-426"/>
        <w:jc w:val="both"/>
        <w:rPr>
          <w:rFonts w:ascii="Times New Roman" w:hAnsi="Times New Roman" w:cs="Times New Roman"/>
          <w:sz w:val="24"/>
          <w:szCs w:val="24"/>
          <w:lang w:val="kk-KZ"/>
        </w:rPr>
      </w:pPr>
      <w:r w:rsidRPr="004777FE">
        <w:rPr>
          <w:rFonts w:ascii="Times New Roman" w:hAnsi="Times New Roman" w:cs="Times New Roman"/>
          <w:b/>
          <w:sz w:val="24"/>
          <w:szCs w:val="24"/>
          <w:lang w:val="kk-KZ"/>
        </w:rPr>
        <w:t>Организатор:</w:t>
      </w:r>
      <w:r w:rsidRPr="004777FE">
        <w:rPr>
          <w:rFonts w:ascii="Times New Roman" w:hAnsi="Times New Roman" w:cs="Times New Roman"/>
          <w:sz w:val="24"/>
          <w:szCs w:val="24"/>
          <w:lang w:val="kk-KZ"/>
        </w:rPr>
        <w:t xml:space="preserve"> РГП на ПХВ «Казахский научный центр дерматологии и инфекционных заболеваний» Министерства Здравоохранения Республики Казахстан</w:t>
      </w:r>
    </w:p>
    <w:p w:rsidR="00741CD4" w:rsidRPr="004777FE" w:rsidRDefault="00741CD4" w:rsidP="00741CD4">
      <w:pPr>
        <w:ind w:left="-426"/>
        <w:jc w:val="both"/>
        <w:rPr>
          <w:rFonts w:ascii="Times New Roman" w:hAnsi="Times New Roman" w:cs="Times New Roman"/>
          <w:b/>
          <w:sz w:val="24"/>
          <w:szCs w:val="24"/>
          <w:lang w:val="kk-KZ"/>
        </w:rPr>
      </w:pPr>
      <w:r w:rsidRPr="004777FE">
        <w:rPr>
          <w:rFonts w:ascii="Times New Roman" w:hAnsi="Times New Roman" w:cs="Times New Roman"/>
          <w:b/>
          <w:sz w:val="24"/>
          <w:szCs w:val="24"/>
          <w:lang w:val="kk-KZ"/>
        </w:rPr>
        <w:t xml:space="preserve">Юридический адрес: </w:t>
      </w:r>
      <w:r w:rsidRPr="004777FE">
        <w:rPr>
          <w:rFonts w:ascii="Times New Roman" w:hAnsi="Times New Roman" w:cs="Times New Roman"/>
          <w:sz w:val="24"/>
          <w:szCs w:val="24"/>
          <w:lang w:val="kk-KZ"/>
        </w:rPr>
        <w:t>Республика Казахстан, 050002, г.Алматы, пр. Райымбека 60</w:t>
      </w:r>
    </w:p>
    <w:p w:rsidR="00741CD4" w:rsidRPr="004777FE" w:rsidRDefault="00741CD4" w:rsidP="00741CD4">
      <w:pPr>
        <w:ind w:left="-426"/>
        <w:jc w:val="both"/>
        <w:rPr>
          <w:rFonts w:ascii="Times New Roman" w:hAnsi="Times New Roman" w:cs="Times New Roman"/>
          <w:sz w:val="24"/>
          <w:szCs w:val="24"/>
          <w:lang w:val="kk-KZ"/>
        </w:rPr>
      </w:pPr>
      <w:r w:rsidRPr="004777FE">
        <w:rPr>
          <w:rFonts w:ascii="Times New Roman" w:hAnsi="Times New Roman" w:cs="Times New Roman"/>
          <w:b/>
          <w:sz w:val="24"/>
          <w:szCs w:val="24"/>
          <w:lang w:val="kk-KZ"/>
        </w:rPr>
        <w:t xml:space="preserve">БИН: </w:t>
      </w:r>
      <w:r w:rsidRPr="004777FE">
        <w:rPr>
          <w:rFonts w:ascii="Times New Roman" w:hAnsi="Times New Roman" w:cs="Times New Roman"/>
          <w:sz w:val="24"/>
          <w:szCs w:val="24"/>
          <w:lang w:val="kk-KZ"/>
        </w:rPr>
        <w:t>181240026355</w:t>
      </w:r>
    </w:p>
    <w:p w:rsidR="00741CD4" w:rsidRPr="004777FE" w:rsidRDefault="00741CD4" w:rsidP="00741CD4">
      <w:pPr>
        <w:ind w:left="-426"/>
        <w:jc w:val="both"/>
        <w:rPr>
          <w:rFonts w:ascii="Times New Roman" w:hAnsi="Times New Roman" w:cs="Times New Roman"/>
          <w:b/>
          <w:sz w:val="24"/>
          <w:szCs w:val="24"/>
        </w:rPr>
      </w:pPr>
      <w:r w:rsidRPr="004777FE">
        <w:rPr>
          <w:rFonts w:ascii="Times New Roman" w:hAnsi="Times New Roman" w:cs="Times New Roman"/>
          <w:b/>
          <w:sz w:val="24"/>
          <w:szCs w:val="24"/>
        </w:rPr>
        <w:t xml:space="preserve">Место поставки товара и количество по разнарядке: </w:t>
      </w:r>
    </w:p>
    <w:p w:rsidR="00741CD4" w:rsidRDefault="00741CD4" w:rsidP="00741CD4">
      <w:pPr>
        <w:pStyle w:val="a8"/>
        <w:numPr>
          <w:ilvl w:val="0"/>
          <w:numId w:val="2"/>
        </w:numPr>
        <w:ind w:left="-426"/>
        <w:jc w:val="both"/>
        <w:rPr>
          <w:rFonts w:ascii="Times New Roman" w:hAnsi="Times New Roman" w:cs="Times New Roman"/>
          <w:sz w:val="24"/>
          <w:szCs w:val="24"/>
          <w:lang w:val="kk-KZ"/>
        </w:rPr>
      </w:pPr>
      <w:r w:rsidRPr="004777FE">
        <w:rPr>
          <w:rFonts w:ascii="Times New Roman" w:hAnsi="Times New Roman" w:cs="Times New Roman"/>
          <w:sz w:val="24"/>
          <w:szCs w:val="24"/>
          <w:lang w:val="kk-KZ"/>
        </w:rPr>
        <w:t>Лот №1: Центр по профилактике и</w:t>
      </w:r>
      <w:r>
        <w:rPr>
          <w:rFonts w:ascii="Times New Roman" w:hAnsi="Times New Roman" w:cs="Times New Roman"/>
          <w:sz w:val="24"/>
          <w:szCs w:val="24"/>
          <w:lang w:val="kk-KZ"/>
        </w:rPr>
        <w:t xml:space="preserve"> борьбе со СПИД г. Нур-Султан </w:t>
      </w:r>
    </w:p>
    <w:p w:rsidR="00741CD4" w:rsidRDefault="00741CD4" w:rsidP="00741CD4">
      <w:pPr>
        <w:pStyle w:val="a8"/>
        <w:ind w:left="-426"/>
        <w:jc w:val="both"/>
        <w:rPr>
          <w:rFonts w:ascii="Times New Roman" w:hAnsi="Times New Roman" w:cs="Times New Roman"/>
          <w:sz w:val="24"/>
          <w:szCs w:val="24"/>
          <w:lang w:val="kk-KZ"/>
        </w:rPr>
      </w:pPr>
      <w:r>
        <w:rPr>
          <w:rFonts w:ascii="Times New Roman" w:hAnsi="Times New Roman" w:cs="Times New Roman"/>
          <w:sz w:val="24"/>
          <w:szCs w:val="24"/>
          <w:lang w:val="kk-KZ"/>
        </w:rPr>
        <w:t>Адрес: г</w:t>
      </w:r>
      <w:r>
        <w:rPr>
          <w:rFonts w:ascii="Times New Roman" w:hAnsi="Times New Roman" w:cs="Times New Roman"/>
          <w:sz w:val="24"/>
          <w:szCs w:val="24"/>
        </w:rPr>
        <w:t xml:space="preserve">. </w:t>
      </w:r>
      <w:proofErr w:type="spellStart"/>
      <w:r>
        <w:rPr>
          <w:rFonts w:ascii="Times New Roman" w:hAnsi="Times New Roman" w:cs="Times New Roman"/>
          <w:sz w:val="24"/>
          <w:szCs w:val="24"/>
        </w:rPr>
        <w:t>Нур</w:t>
      </w:r>
      <w:proofErr w:type="spellEnd"/>
      <w:r>
        <w:rPr>
          <w:rFonts w:ascii="Times New Roman" w:hAnsi="Times New Roman" w:cs="Times New Roman"/>
          <w:sz w:val="24"/>
          <w:szCs w:val="24"/>
        </w:rPr>
        <w:t xml:space="preserve">-Султан, район </w:t>
      </w:r>
      <w:proofErr w:type="spellStart"/>
      <w:r>
        <w:rPr>
          <w:rFonts w:ascii="Times New Roman" w:hAnsi="Times New Roman" w:cs="Times New Roman"/>
          <w:sz w:val="24"/>
          <w:szCs w:val="24"/>
        </w:rPr>
        <w:t>Сарыарка</w:t>
      </w:r>
      <w:proofErr w:type="spellEnd"/>
      <w:r>
        <w:rPr>
          <w:rFonts w:ascii="Times New Roman" w:hAnsi="Times New Roman" w:cs="Times New Roman"/>
          <w:sz w:val="24"/>
          <w:szCs w:val="24"/>
        </w:rPr>
        <w:t xml:space="preserve">, </w:t>
      </w:r>
      <w:r w:rsidRPr="004777FE">
        <w:rPr>
          <w:rFonts w:ascii="Times New Roman" w:hAnsi="Times New Roman" w:cs="Times New Roman"/>
          <w:sz w:val="24"/>
          <w:szCs w:val="24"/>
          <w:lang w:val="kk-KZ"/>
        </w:rPr>
        <w:t xml:space="preserve">ул. </w:t>
      </w:r>
      <w:r>
        <w:rPr>
          <w:rFonts w:ascii="Times New Roman" w:hAnsi="Times New Roman" w:cs="Times New Roman"/>
          <w:sz w:val="24"/>
          <w:szCs w:val="24"/>
          <w:lang w:val="kk-KZ"/>
        </w:rPr>
        <w:t>И.</w:t>
      </w:r>
      <w:r w:rsidRPr="004777FE">
        <w:rPr>
          <w:rFonts w:ascii="Times New Roman" w:hAnsi="Times New Roman" w:cs="Times New Roman"/>
          <w:sz w:val="24"/>
          <w:szCs w:val="24"/>
          <w:lang w:val="kk-KZ"/>
        </w:rPr>
        <w:t>Есенберлина 5/1</w:t>
      </w:r>
      <w:r>
        <w:rPr>
          <w:rFonts w:ascii="Times New Roman" w:hAnsi="Times New Roman" w:cs="Times New Roman"/>
          <w:sz w:val="24"/>
          <w:szCs w:val="24"/>
          <w:lang w:val="kk-KZ"/>
        </w:rPr>
        <w:t xml:space="preserve">, индекс:010000 </w:t>
      </w:r>
    </w:p>
    <w:p w:rsidR="00741CD4" w:rsidRDefault="00741CD4" w:rsidP="00741CD4">
      <w:pPr>
        <w:pStyle w:val="a8"/>
        <w:ind w:left="-426"/>
        <w:jc w:val="both"/>
        <w:rPr>
          <w:rFonts w:ascii="Times New Roman" w:hAnsi="Times New Roman" w:cs="Times New Roman"/>
          <w:b/>
          <w:i/>
          <w:sz w:val="24"/>
          <w:szCs w:val="24"/>
          <w:u w:val="single"/>
          <w:lang w:val="kk-KZ"/>
        </w:rPr>
      </w:pPr>
      <w:r>
        <w:rPr>
          <w:rFonts w:ascii="Times New Roman" w:hAnsi="Times New Roman" w:cs="Times New Roman"/>
          <w:sz w:val="24"/>
          <w:szCs w:val="24"/>
          <w:lang w:val="kk-KZ"/>
        </w:rPr>
        <w:t>Количество по разнарядке</w:t>
      </w:r>
      <w:r w:rsidRPr="004777FE">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w:t>
      </w:r>
      <w:r>
        <w:rPr>
          <w:rFonts w:ascii="Times New Roman" w:hAnsi="Times New Roman" w:cs="Times New Roman"/>
          <w:b/>
          <w:i/>
          <w:sz w:val="24"/>
          <w:szCs w:val="24"/>
          <w:u w:val="single"/>
          <w:lang w:val="kk-KZ"/>
        </w:rPr>
        <w:t>65</w:t>
      </w:r>
      <w:r w:rsidRPr="00330D44">
        <w:rPr>
          <w:rFonts w:ascii="Times New Roman" w:hAnsi="Times New Roman" w:cs="Times New Roman"/>
          <w:b/>
          <w:i/>
          <w:sz w:val="24"/>
          <w:szCs w:val="24"/>
          <w:u w:val="single"/>
          <w:lang w:val="kk-KZ"/>
        </w:rPr>
        <w:t> 000 шт.</w:t>
      </w:r>
    </w:p>
    <w:p w:rsidR="00741CD4" w:rsidRPr="00741CD4" w:rsidRDefault="00741CD4" w:rsidP="00741CD4">
      <w:pPr>
        <w:pStyle w:val="a8"/>
        <w:numPr>
          <w:ilvl w:val="0"/>
          <w:numId w:val="2"/>
        </w:numPr>
        <w:spacing w:after="0"/>
        <w:ind w:left="-426"/>
        <w:jc w:val="both"/>
        <w:rPr>
          <w:rFonts w:ascii="Times New Roman" w:hAnsi="Times New Roman" w:cs="Times New Roman"/>
          <w:b/>
          <w:i/>
          <w:sz w:val="24"/>
          <w:szCs w:val="24"/>
          <w:u w:val="single"/>
          <w:lang w:val="kk-KZ"/>
        </w:rPr>
      </w:pPr>
      <w:r w:rsidRPr="00741CD4">
        <w:rPr>
          <w:rFonts w:ascii="Times New Roman" w:hAnsi="Times New Roman" w:cs="Times New Roman"/>
          <w:sz w:val="24"/>
          <w:szCs w:val="24"/>
          <w:lang w:val="kk-KZ"/>
        </w:rPr>
        <w:t>Лот №1:</w:t>
      </w:r>
      <w:r>
        <w:rPr>
          <w:rFonts w:ascii="Times New Roman" w:hAnsi="Times New Roman" w:cs="Times New Roman"/>
          <w:sz w:val="24"/>
          <w:szCs w:val="24"/>
          <w:lang w:val="kk-KZ"/>
        </w:rPr>
        <w:t xml:space="preserve"> Центр по профилактике и борьбе со СПИД г. Алматы</w:t>
      </w:r>
    </w:p>
    <w:p w:rsidR="00741CD4" w:rsidRDefault="00741CD4" w:rsidP="00741CD4">
      <w:pPr>
        <w:spacing w:after="0"/>
        <w:ind w:left="-426"/>
        <w:jc w:val="both"/>
        <w:rPr>
          <w:rFonts w:ascii="Times New Roman" w:hAnsi="Times New Roman" w:cs="Times New Roman"/>
          <w:sz w:val="24"/>
          <w:szCs w:val="24"/>
          <w:lang w:val="kk-KZ"/>
        </w:rPr>
      </w:pPr>
      <w:r>
        <w:rPr>
          <w:rFonts w:ascii="Times New Roman" w:hAnsi="Times New Roman" w:cs="Times New Roman"/>
          <w:sz w:val="24"/>
          <w:szCs w:val="24"/>
          <w:lang w:val="kk-KZ"/>
        </w:rPr>
        <w:t>Адрес: г.Алматы, ул. Басенова 2, корпус 4, индекс: 050060</w:t>
      </w:r>
    </w:p>
    <w:p w:rsidR="00741CD4" w:rsidRPr="00741CD4" w:rsidRDefault="00741CD4" w:rsidP="00741CD4">
      <w:pPr>
        <w:pStyle w:val="a8"/>
        <w:spacing w:after="0"/>
        <w:ind w:left="-426"/>
        <w:jc w:val="both"/>
        <w:rPr>
          <w:rFonts w:ascii="Times New Roman" w:hAnsi="Times New Roman" w:cs="Times New Roman"/>
          <w:b/>
          <w:i/>
          <w:sz w:val="24"/>
          <w:szCs w:val="24"/>
          <w:u w:val="single"/>
          <w:lang w:val="kk-KZ"/>
        </w:rPr>
      </w:pPr>
      <w:r>
        <w:rPr>
          <w:rFonts w:ascii="Times New Roman" w:hAnsi="Times New Roman" w:cs="Times New Roman"/>
          <w:sz w:val="24"/>
          <w:szCs w:val="24"/>
          <w:lang w:val="kk-KZ"/>
        </w:rPr>
        <w:t>Количество по разнарядке</w:t>
      </w:r>
      <w:r w:rsidRPr="004777FE">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w:t>
      </w:r>
      <w:r>
        <w:rPr>
          <w:rFonts w:ascii="Times New Roman" w:hAnsi="Times New Roman" w:cs="Times New Roman"/>
          <w:b/>
          <w:i/>
          <w:sz w:val="24"/>
          <w:szCs w:val="24"/>
          <w:u w:val="single"/>
          <w:lang w:val="kk-KZ"/>
        </w:rPr>
        <w:t>73</w:t>
      </w:r>
      <w:r w:rsidRPr="00330D44">
        <w:rPr>
          <w:rFonts w:ascii="Times New Roman" w:hAnsi="Times New Roman" w:cs="Times New Roman"/>
          <w:b/>
          <w:i/>
          <w:sz w:val="24"/>
          <w:szCs w:val="24"/>
          <w:u w:val="single"/>
          <w:lang w:val="kk-KZ"/>
        </w:rPr>
        <w:t> 000 шт.</w:t>
      </w:r>
    </w:p>
    <w:p w:rsidR="00741CD4" w:rsidRPr="00741CD4" w:rsidRDefault="00741CD4" w:rsidP="00741CD4">
      <w:pPr>
        <w:pStyle w:val="a8"/>
        <w:numPr>
          <w:ilvl w:val="0"/>
          <w:numId w:val="2"/>
        </w:numPr>
        <w:ind w:left="-426"/>
        <w:jc w:val="both"/>
        <w:rPr>
          <w:rFonts w:ascii="Times New Roman" w:hAnsi="Times New Roman" w:cs="Times New Roman"/>
          <w:b/>
          <w:i/>
          <w:sz w:val="24"/>
          <w:szCs w:val="24"/>
          <w:u w:val="single"/>
          <w:lang w:val="kk-KZ"/>
        </w:rPr>
      </w:pPr>
      <w:r w:rsidRPr="00741CD4">
        <w:rPr>
          <w:rFonts w:ascii="Times New Roman" w:hAnsi="Times New Roman" w:cs="Times New Roman"/>
          <w:sz w:val="24"/>
          <w:szCs w:val="24"/>
          <w:lang w:val="kk-KZ"/>
        </w:rPr>
        <w:t>Лот №1: КГП «Карагандинский областной центр по профилактике и борьбе со СПИД</w:t>
      </w:r>
      <w:r w:rsidRPr="00741CD4">
        <w:rPr>
          <w:rFonts w:ascii="Times New Roman" w:hAnsi="Times New Roman" w:cs="Times New Roman"/>
          <w:sz w:val="24"/>
          <w:szCs w:val="24"/>
        </w:rPr>
        <w:t>» УЗКО</w:t>
      </w:r>
    </w:p>
    <w:p w:rsidR="00741CD4" w:rsidRDefault="00741CD4" w:rsidP="00741CD4">
      <w:pPr>
        <w:pStyle w:val="a8"/>
        <w:ind w:left="-426"/>
        <w:jc w:val="both"/>
        <w:rPr>
          <w:rFonts w:ascii="Times New Roman" w:hAnsi="Times New Roman" w:cs="Times New Roman"/>
          <w:sz w:val="24"/>
          <w:szCs w:val="24"/>
          <w:lang w:val="kk-KZ"/>
        </w:rPr>
      </w:pPr>
      <w:r>
        <w:rPr>
          <w:rFonts w:ascii="Times New Roman" w:hAnsi="Times New Roman" w:cs="Times New Roman"/>
          <w:sz w:val="24"/>
          <w:szCs w:val="24"/>
          <w:lang w:val="kk-KZ"/>
        </w:rPr>
        <w:t>Адрес: г. Караганда, ул. Анжерская 37, индекс:100009</w:t>
      </w:r>
    </w:p>
    <w:p w:rsidR="00741CD4" w:rsidRPr="006047B0" w:rsidRDefault="00741CD4" w:rsidP="006047B0">
      <w:pPr>
        <w:pStyle w:val="a8"/>
        <w:ind w:left="-426"/>
        <w:jc w:val="both"/>
        <w:rPr>
          <w:rFonts w:ascii="Times New Roman" w:hAnsi="Times New Roman" w:cs="Times New Roman"/>
          <w:b/>
          <w:i/>
          <w:sz w:val="24"/>
          <w:szCs w:val="24"/>
          <w:u w:val="single"/>
        </w:rPr>
      </w:pPr>
      <w:r>
        <w:rPr>
          <w:rFonts w:ascii="Times New Roman" w:hAnsi="Times New Roman" w:cs="Times New Roman"/>
          <w:sz w:val="24"/>
          <w:szCs w:val="24"/>
          <w:lang w:val="kk-KZ"/>
        </w:rPr>
        <w:t>Количество по разнарядке</w:t>
      </w:r>
      <w:r w:rsidRPr="004777FE">
        <w:rPr>
          <w:rFonts w:ascii="Times New Roman" w:hAnsi="Times New Roman" w:cs="Times New Roman"/>
          <w:sz w:val="24"/>
          <w:szCs w:val="24"/>
          <w:lang w:val="kk-KZ"/>
        </w:rPr>
        <w:t xml:space="preserve"> </w:t>
      </w:r>
      <w:r>
        <w:rPr>
          <w:rFonts w:ascii="Times New Roman" w:hAnsi="Times New Roman" w:cs="Times New Roman"/>
          <w:sz w:val="24"/>
          <w:szCs w:val="24"/>
        </w:rPr>
        <w:t xml:space="preserve">–  </w:t>
      </w:r>
      <w:r w:rsidRPr="00330D44">
        <w:rPr>
          <w:rFonts w:ascii="Times New Roman" w:hAnsi="Times New Roman" w:cs="Times New Roman"/>
          <w:b/>
          <w:i/>
          <w:sz w:val="24"/>
          <w:szCs w:val="24"/>
          <w:u w:val="single"/>
        </w:rPr>
        <w:t>70 000 шт.</w:t>
      </w:r>
    </w:p>
    <w:tbl>
      <w:tblPr>
        <w:tblStyle w:val="a5"/>
        <w:tblW w:w="10207" w:type="dxa"/>
        <w:tblInd w:w="-601" w:type="dxa"/>
        <w:tblLayout w:type="fixed"/>
        <w:tblLook w:val="04A0" w:firstRow="1" w:lastRow="0" w:firstColumn="1" w:lastColumn="0" w:noHBand="0" w:noVBand="1"/>
      </w:tblPr>
      <w:tblGrid>
        <w:gridCol w:w="709"/>
        <w:gridCol w:w="2127"/>
        <w:gridCol w:w="4677"/>
        <w:gridCol w:w="1134"/>
        <w:gridCol w:w="1560"/>
      </w:tblGrid>
      <w:tr w:rsidR="00305A13" w:rsidRPr="00004BDE" w:rsidTr="006047B0">
        <w:tc>
          <w:tcPr>
            <w:tcW w:w="709" w:type="dxa"/>
          </w:tcPr>
          <w:p w:rsidR="001A7B7E" w:rsidRPr="00004BDE" w:rsidRDefault="001A7B7E" w:rsidP="00004BDE">
            <w:pPr>
              <w:jc w:val="center"/>
              <w:rPr>
                <w:rFonts w:ascii="Times New Roman" w:hAnsi="Times New Roman" w:cs="Times New Roman"/>
                <w:b/>
                <w:sz w:val="24"/>
                <w:szCs w:val="24"/>
                <w:lang w:val="kk-KZ"/>
              </w:rPr>
            </w:pPr>
            <w:r w:rsidRPr="00004BDE">
              <w:rPr>
                <w:rFonts w:ascii="Times New Roman" w:hAnsi="Times New Roman" w:cs="Times New Roman"/>
                <w:b/>
                <w:sz w:val="24"/>
                <w:szCs w:val="24"/>
                <w:lang w:val="kk-KZ"/>
              </w:rPr>
              <w:t>№ лота</w:t>
            </w:r>
          </w:p>
        </w:tc>
        <w:tc>
          <w:tcPr>
            <w:tcW w:w="2127" w:type="dxa"/>
          </w:tcPr>
          <w:p w:rsidR="001A7B7E" w:rsidRPr="00004BDE" w:rsidRDefault="001A7B7E" w:rsidP="00004BDE">
            <w:pPr>
              <w:jc w:val="center"/>
              <w:rPr>
                <w:rFonts w:ascii="Times New Roman" w:hAnsi="Times New Roman" w:cs="Times New Roman"/>
                <w:b/>
                <w:sz w:val="24"/>
                <w:szCs w:val="24"/>
                <w:lang w:val="kk-KZ"/>
              </w:rPr>
            </w:pPr>
            <w:r w:rsidRPr="00004BDE">
              <w:rPr>
                <w:rFonts w:ascii="Times New Roman" w:hAnsi="Times New Roman" w:cs="Times New Roman"/>
                <w:b/>
                <w:sz w:val="24"/>
                <w:szCs w:val="24"/>
                <w:lang w:val="kk-KZ"/>
              </w:rPr>
              <w:t>Наименование</w:t>
            </w:r>
          </w:p>
        </w:tc>
        <w:tc>
          <w:tcPr>
            <w:tcW w:w="4677" w:type="dxa"/>
          </w:tcPr>
          <w:p w:rsidR="001A7B7E" w:rsidRPr="00004BDE" w:rsidRDefault="001A7B7E" w:rsidP="00004BDE">
            <w:pPr>
              <w:jc w:val="center"/>
              <w:rPr>
                <w:rFonts w:ascii="Times New Roman" w:hAnsi="Times New Roman" w:cs="Times New Roman"/>
                <w:b/>
                <w:sz w:val="24"/>
                <w:szCs w:val="24"/>
                <w:lang w:val="kk-KZ"/>
              </w:rPr>
            </w:pPr>
            <w:r w:rsidRPr="00004BDE">
              <w:rPr>
                <w:rFonts w:ascii="Times New Roman" w:hAnsi="Times New Roman" w:cs="Times New Roman"/>
                <w:b/>
                <w:sz w:val="24"/>
                <w:szCs w:val="24"/>
                <w:lang w:val="kk-KZ"/>
              </w:rPr>
              <w:t>Техническая характеристика товаров, работ и услуг</w:t>
            </w:r>
          </w:p>
        </w:tc>
        <w:tc>
          <w:tcPr>
            <w:tcW w:w="1134" w:type="dxa"/>
          </w:tcPr>
          <w:p w:rsidR="001A7B7E" w:rsidRPr="00352B5E" w:rsidRDefault="00352B5E" w:rsidP="00352B5E">
            <w:pPr>
              <w:jc w:val="center"/>
              <w:rPr>
                <w:rFonts w:ascii="Times New Roman" w:hAnsi="Times New Roman" w:cs="Times New Roman"/>
                <w:b/>
                <w:sz w:val="24"/>
                <w:szCs w:val="24"/>
              </w:rPr>
            </w:pPr>
            <w:r>
              <w:rPr>
                <w:rFonts w:ascii="Times New Roman" w:hAnsi="Times New Roman" w:cs="Times New Roman"/>
                <w:b/>
                <w:sz w:val="24"/>
                <w:szCs w:val="24"/>
                <w:lang w:val="kk-KZ"/>
              </w:rPr>
              <w:t xml:space="preserve">Кол-во </w:t>
            </w:r>
            <w:r>
              <w:rPr>
                <w:rFonts w:ascii="Times New Roman" w:hAnsi="Times New Roman" w:cs="Times New Roman"/>
                <w:b/>
                <w:sz w:val="24"/>
                <w:szCs w:val="24"/>
              </w:rPr>
              <w:t>(</w:t>
            </w:r>
            <w:proofErr w:type="spellStart"/>
            <w:r>
              <w:rPr>
                <w:rFonts w:ascii="Times New Roman" w:hAnsi="Times New Roman" w:cs="Times New Roman"/>
                <w:b/>
                <w:sz w:val="24"/>
                <w:szCs w:val="24"/>
              </w:rPr>
              <w:t>шт</w:t>
            </w:r>
            <w:proofErr w:type="spellEnd"/>
            <w:r>
              <w:rPr>
                <w:rFonts w:ascii="Times New Roman" w:hAnsi="Times New Roman" w:cs="Times New Roman"/>
                <w:b/>
                <w:sz w:val="24"/>
                <w:szCs w:val="24"/>
              </w:rPr>
              <w:t>)</w:t>
            </w:r>
          </w:p>
        </w:tc>
        <w:tc>
          <w:tcPr>
            <w:tcW w:w="1560" w:type="dxa"/>
          </w:tcPr>
          <w:p w:rsidR="001A7B7E" w:rsidRPr="00004BDE" w:rsidRDefault="001A7B7E" w:rsidP="00004BDE">
            <w:pPr>
              <w:jc w:val="center"/>
              <w:rPr>
                <w:rFonts w:ascii="Times New Roman" w:hAnsi="Times New Roman" w:cs="Times New Roman"/>
                <w:b/>
                <w:sz w:val="24"/>
                <w:szCs w:val="24"/>
                <w:lang w:val="kk-KZ"/>
              </w:rPr>
            </w:pPr>
            <w:r w:rsidRPr="00004BDE">
              <w:rPr>
                <w:rFonts w:ascii="Times New Roman" w:hAnsi="Times New Roman" w:cs="Times New Roman"/>
                <w:b/>
                <w:sz w:val="24"/>
                <w:szCs w:val="24"/>
                <w:lang w:val="kk-KZ"/>
              </w:rPr>
              <w:t>Срок поставки</w:t>
            </w:r>
          </w:p>
        </w:tc>
      </w:tr>
      <w:tr w:rsidR="00305A13" w:rsidRPr="00004BDE" w:rsidTr="006047B0">
        <w:tc>
          <w:tcPr>
            <w:tcW w:w="709" w:type="dxa"/>
          </w:tcPr>
          <w:p w:rsidR="001A7B7E" w:rsidRPr="00004BDE" w:rsidRDefault="001A7B7E" w:rsidP="00004BDE">
            <w:pPr>
              <w:jc w:val="center"/>
              <w:rPr>
                <w:rFonts w:ascii="Times New Roman" w:hAnsi="Times New Roman" w:cs="Times New Roman"/>
                <w:b/>
                <w:sz w:val="24"/>
                <w:szCs w:val="24"/>
                <w:lang w:val="kk-KZ"/>
              </w:rPr>
            </w:pPr>
            <w:r w:rsidRPr="00004BDE">
              <w:rPr>
                <w:rFonts w:ascii="Times New Roman" w:hAnsi="Times New Roman" w:cs="Times New Roman"/>
                <w:b/>
                <w:sz w:val="24"/>
                <w:szCs w:val="24"/>
                <w:lang w:val="kk-KZ"/>
              </w:rPr>
              <w:t>1</w:t>
            </w:r>
          </w:p>
        </w:tc>
        <w:tc>
          <w:tcPr>
            <w:tcW w:w="2127" w:type="dxa"/>
          </w:tcPr>
          <w:p w:rsidR="001A7B7E" w:rsidRPr="00004BDE" w:rsidRDefault="001A7B7E" w:rsidP="00004BDE">
            <w:pPr>
              <w:jc w:val="center"/>
              <w:rPr>
                <w:rFonts w:ascii="Times New Roman" w:hAnsi="Times New Roman" w:cs="Times New Roman"/>
                <w:b/>
                <w:sz w:val="24"/>
                <w:szCs w:val="24"/>
                <w:lang w:val="kk-KZ"/>
              </w:rPr>
            </w:pPr>
            <w:r w:rsidRPr="00004BDE">
              <w:rPr>
                <w:rFonts w:ascii="Times New Roman" w:hAnsi="Times New Roman" w:cs="Times New Roman"/>
                <w:b/>
                <w:sz w:val="24"/>
                <w:szCs w:val="24"/>
                <w:lang w:val="kk-KZ"/>
              </w:rPr>
              <w:t>2</w:t>
            </w:r>
          </w:p>
        </w:tc>
        <w:tc>
          <w:tcPr>
            <w:tcW w:w="4677" w:type="dxa"/>
          </w:tcPr>
          <w:p w:rsidR="001A7B7E" w:rsidRPr="00004BDE" w:rsidRDefault="001A7B7E" w:rsidP="00004BDE">
            <w:pPr>
              <w:jc w:val="center"/>
              <w:rPr>
                <w:rFonts w:ascii="Times New Roman" w:hAnsi="Times New Roman" w:cs="Times New Roman"/>
                <w:b/>
                <w:sz w:val="24"/>
                <w:szCs w:val="24"/>
                <w:lang w:val="kk-KZ"/>
              </w:rPr>
            </w:pPr>
            <w:r w:rsidRPr="00004BDE">
              <w:rPr>
                <w:rFonts w:ascii="Times New Roman" w:hAnsi="Times New Roman" w:cs="Times New Roman"/>
                <w:b/>
                <w:sz w:val="24"/>
                <w:szCs w:val="24"/>
                <w:lang w:val="kk-KZ"/>
              </w:rPr>
              <w:t>3</w:t>
            </w:r>
          </w:p>
        </w:tc>
        <w:tc>
          <w:tcPr>
            <w:tcW w:w="1134" w:type="dxa"/>
          </w:tcPr>
          <w:p w:rsidR="001A7B7E" w:rsidRPr="00004BDE" w:rsidRDefault="001A7B7E" w:rsidP="00004BDE">
            <w:pPr>
              <w:jc w:val="center"/>
              <w:rPr>
                <w:rFonts w:ascii="Times New Roman" w:hAnsi="Times New Roman" w:cs="Times New Roman"/>
                <w:b/>
                <w:sz w:val="24"/>
                <w:szCs w:val="24"/>
                <w:lang w:val="kk-KZ"/>
              </w:rPr>
            </w:pPr>
            <w:r w:rsidRPr="00004BDE">
              <w:rPr>
                <w:rFonts w:ascii="Times New Roman" w:hAnsi="Times New Roman" w:cs="Times New Roman"/>
                <w:b/>
                <w:sz w:val="24"/>
                <w:szCs w:val="24"/>
                <w:lang w:val="kk-KZ"/>
              </w:rPr>
              <w:t>4</w:t>
            </w:r>
          </w:p>
        </w:tc>
        <w:tc>
          <w:tcPr>
            <w:tcW w:w="1560" w:type="dxa"/>
          </w:tcPr>
          <w:p w:rsidR="001A7B7E" w:rsidRPr="00004BDE" w:rsidRDefault="001A7B7E" w:rsidP="00004BDE">
            <w:pPr>
              <w:jc w:val="center"/>
              <w:rPr>
                <w:rFonts w:ascii="Times New Roman" w:hAnsi="Times New Roman" w:cs="Times New Roman"/>
                <w:b/>
                <w:sz w:val="24"/>
                <w:szCs w:val="24"/>
                <w:lang w:val="kk-KZ"/>
              </w:rPr>
            </w:pPr>
            <w:r w:rsidRPr="00004BDE">
              <w:rPr>
                <w:rFonts w:ascii="Times New Roman" w:hAnsi="Times New Roman" w:cs="Times New Roman"/>
                <w:b/>
                <w:sz w:val="24"/>
                <w:szCs w:val="24"/>
                <w:lang w:val="kk-KZ"/>
              </w:rPr>
              <w:t>5</w:t>
            </w:r>
          </w:p>
        </w:tc>
      </w:tr>
      <w:tr w:rsidR="00305A13" w:rsidRPr="00004BDE" w:rsidTr="006047B0">
        <w:tc>
          <w:tcPr>
            <w:tcW w:w="709" w:type="dxa"/>
          </w:tcPr>
          <w:p w:rsidR="001A7B7E" w:rsidRPr="00004BDE" w:rsidRDefault="00305A13" w:rsidP="00305A13">
            <w:pPr>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2127" w:type="dxa"/>
          </w:tcPr>
          <w:p w:rsidR="001A7B7E" w:rsidRPr="00FF66A4" w:rsidRDefault="00FF66A4" w:rsidP="00741CD4">
            <w:pPr>
              <w:rPr>
                <w:rFonts w:ascii="Times New Roman" w:hAnsi="Times New Roman" w:cs="Times New Roman"/>
                <w:sz w:val="24"/>
                <w:szCs w:val="24"/>
                <w:lang w:val="kk-KZ"/>
              </w:rPr>
            </w:pPr>
            <w:r w:rsidRPr="00FF66A4">
              <w:rPr>
                <w:rFonts w:ascii="Times New Roman" w:hAnsi="Times New Roman" w:cs="Times New Roman"/>
                <w:color w:val="000000"/>
                <w:sz w:val="24"/>
                <w:szCs w:val="24"/>
              </w:rPr>
              <w:t>Индивидуальное одноразовое средство защиты  от вируса иммунодефицита человека и инфекций передающихся половым путем</w:t>
            </w:r>
          </w:p>
        </w:tc>
        <w:tc>
          <w:tcPr>
            <w:tcW w:w="4677" w:type="dxa"/>
          </w:tcPr>
          <w:p w:rsidR="00FF66A4" w:rsidRPr="00FF66A4" w:rsidRDefault="00FF66A4" w:rsidP="006047B0">
            <w:pPr>
              <w:jc w:val="both"/>
              <w:rPr>
                <w:rFonts w:ascii="Times New Roman" w:hAnsi="Times New Roman" w:cs="Times New Roman"/>
                <w:color w:val="000000"/>
                <w:sz w:val="24"/>
                <w:szCs w:val="24"/>
              </w:rPr>
            </w:pPr>
            <w:r w:rsidRPr="00FF66A4">
              <w:rPr>
                <w:rFonts w:ascii="Times New Roman" w:hAnsi="Times New Roman" w:cs="Times New Roman"/>
                <w:color w:val="000000"/>
                <w:sz w:val="24"/>
                <w:szCs w:val="24"/>
              </w:rPr>
              <w:t xml:space="preserve">Индивидуальное одноразовое средство защиты  от вируса иммунодефицита человека и инфекций передающихся половым путем из натурального латекса, со смазкой на водной основе. Мужской презерватив. Для анального секса с накопителем. Особенности: Материал: натуральный латекс. Форма: стандартная. Фактура: гладкая (без текстуры). Цвет: прозрачный(бесцветный). Запах: без аромата (без запаха), без </w:t>
            </w:r>
            <w:proofErr w:type="spellStart"/>
            <w:r w:rsidRPr="00FF66A4">
              <w:rPr>
                <w:rFonts w:ascii="Times New Roman" w:hAnsi="Times New Roman" w:cs="Times New Roman"/>
                <w:color w:val="000000"/>
                <w:sz w:val="24"/>
                <w:szCs w:val="24"/>
              </w:rPr>
              <w:t>пролонгаторов</w:t>
            </w:r>
            <w:proofErr w:type="spellEnd"/>
            <w:r w:rsidRPr="00FF66A4">
              <w:rPr>
                <w:rFonts w:ascii="Times New Roman" w:hAnsi="Times New Roman" w:cs="Times New Roman"/>
                <w:color w:val="000000"/>
                <w:sz w:val="24"/>
                <w:szCs w:val="24"/>
              </w:rPr>
              <w:t xml:space="preserve">, согревающих или охлаждающих добавок, кроме </w:t>
            </w:r>
            <w:proofErr w:type="spellStart"/>
            <w:r w:rsidRPr="00FF66A4">
              <w:rPr>
                <w:rFonts w:ascii="Times New Roman" w:hAnsi="Times New Roman" w:cs="Times New Roman"/>
                <w:color w:val="000000"/>
                <w:sz w:val="24"/>
                <w:szCs w:val="24"/>
              </w:rPr>
              <w:t>миркобицидов</w:t>
            </w:r>
            <w:proofErr w:type="spellEnd"/>
            <w:r w:rsidRPr="00FF66A4">
              <w:rPr>
                <w:rFonts w:ascii="Times New Roman" w:hAnsi="Times New Roman" w:cs="Times New Roman"/>
                <w:color w:val="000000"/>
                <w:sz w:val="24"/>
                <w:szCs w:val="24"/>
              </w:rPr>
              <w:t>, если их наличие в данном виде продукции, предусмотрено производителем.</w:t>
            </w:r>
          </w:p>
          <w:p w:rsidR="00FF66A4" w:rsidRPr="00FF66A4" w:rsidRDefault="00FF66A4" w:rsidP="006047B0">
            <w:pPr>
              <w:jc w:val="both"/>
              <w:rPr>
                <w:rFonts w:ascii="Times New Roman" w:hAnsi="Times New Roman" w:cs="Times New Roman"/>
                <w:color w:val="000000"/>
                <w:sz w:val="24"/>
                <w:szCs w:val="24"/>
              </w:rPr>
            </w:pPr>
          </w:p>
          <w:p w:rsidR="00FF66A4" w:rsidRPr="00FF66A4" w:rsidRDefault="00FF66A4" w:rsidP="006047B0">
            <w:pPr>
              <w:jc w:val="both"/>
              <w:rPr>
                <w:rFonts w:ascii="Times New Roman" w:hAnsi="Times New Roman" w:cs="Times New Roman"/>
                <w:color w:val="000000"/>
                <w:sz w:val="24"/>
                <w:szCs w:val="24"/>
              </w:rPr>
            </w:pPr>
            <w:r w:rsidRPr="00FF66A4">
              <w:rPr>
                <w:rFonts w:ascii="Times New Roman" w:hAnsi="Times New Roman" w:cs="Times New Roman"/>
                <w:color w:val="000000"/>
                <w:sz w:val="24"/>
                <w:szCs w:val="24"/>
              </w:rPr>
              <w:t>Цвет презервативов должен быть прозрачным (допускается наличие других цветов при соответствии других характеристик.)</w:t>
            </w:r>
          </w:p>
          <w:p w:rsidR="00A559B4" w:rsidRDefault="00FF66A4" w:rsidP="006047B0">
            <w:pPr>
              <w:shd w:val="clear" w:color="auto" w:fill="FFFFFF"/>
              <w:jc w:val="both"/>
              <w:textAlignment w:val="baseline"/>
              <w:rPr>
                <w:rFonts w:ascii="Times New Roman" w:hAnsi="Times New Roman" w:cs="Times New Roman"/>
                <w:color w:val="000000"/>
                <w:spacing w:val="2"/>
                <w:sz w:val="24"/>
                <w:szCs w:val="24"/>
              </w:rPr>
            </w:pPr>
            <w:r w:rsidRPr="00FF66A4">
              <w:rPr>
                <w:rFonts w:ascii="Times New Roman" w:hAnsi="Times New Roman" w:cs="Times New Roman"/>
                <w:color w:val="000000"/>
                <w:sz w:val="24"/>
                <w:szCs w:val="24"/>
              </w:rPr>
              <w:t>Внешняя поверхность презервативов должна быть гладкой без ребристой структуры, пупырышек, усиков и прочих элементов. Размеры: ширина кольца – 55+/-2мм, длина – 180мм+/-2мм, толщина слоя 0,08+/-0,015мм. Накопитель –</w:t>
            </w:r>
            <w:proofErr w:type="spellStart"/>
            <w:r w:rsidRPr="00FF66A4">
              <w:rPr>
                <w:rFonts w:ascii="Times New Roman" w:hAnsi="Times New Roman" w:cs="Times New Roman"/>
                <w:color w:val="000000"/>
                <w:sz w:val="24"/>
                <w:szCs w:val="24"/>
              </w:rPr>
              <w:t>спермоприемник</w:t>
            </w:r>
            <w:proofErr w:type="spellEnd"/>
            <w:r w:rsidRPr="00FF66A4">
              <w:rPr>
                <w:rFonts w:ascii="Times New Roman" w:hAnsi="Times New Roman" w:cs="Times New Roman"/>
                <w:color w:val="000000"/>
                <w:sz w:val="24"/>
                <w:szCs w:val="24"/>
              </w:rPr>
              <w:t xml:space="preserve">: выраженный.  Надпись должна нанесена на фольге заводом </w:t>
            </w:r>
            <w:r w:rsidRPr="00FF66A4">
              <w:rPr>
                <w:rFonts w:ascii="Times New Roman" w:hAnsi="Times New Roman" w:cs="Times New Roman"/>
                <w:color w:val="000000"/>
                <w:sz w:val="24"/>
                <w:szCs w:val="24"/>
              </w:rPr>
              <w:lastRenderedPageBreak/>
              <w:t>производителем с помощью промышленного оборудования, использование самоклеющихся материалов и наклеек при нанесении надписи не допускается. Линия разрыва или зубчики (при упаковке в ленте)- ярко выраженные, чтобы легко можно было оторвать, не повреждая упаковку соседнего презерватива и вскрыть упаковку. Одна или несколько индивидуальных упаковок могут быть помещены в потребительскую упаковку. Индивидуальная упаковка и любая другая упаковка должны иметь такую конструкцию, что бы при их вскрытии презерватив не повреждался, обе упаковки должны быть непрозрачными для света.</w:t>
            </w:r>
            <w:r w:rsidRPr="00FF66A4">
              <w:rPr>
                <w:rFonts w:ascii="Times New Roman" w:hAnsi="Times New Roman" w:cs="Times New Roman"/>
                <w:color w:val="000000"/>
                <w:sz w:val="24"/>
                <w:szCs w:val="24"/>
              </w:rPr>
              <w:br/>
            </w:r>
          </w:p>
          <w:p w:rsidR="00A559B4" w:rsidRPr="000736FD" w:rsidRDefault="00A559B4" w:rsidP="006047B0">
            <w:pPr>
              <w:shd w:val="clear" w:color="auto" w:fill="FFFFFF"/>
              <w:jc w:val="both"/>
              <w:textAlignment w:val="baseline"/>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М</w:t>
            </w:r>
            <w:r w:rsidRPr="000736FD">
              <w:rPr>
                <w:rFonts w:ascii="Times New Roman" w:hAnsi="Times New Roman" w:cs="Times New Roman"/>
                <w:color w:val="000000"/>
                <w:spacing w:val="2"/>
                <w:sz w:val="24"/>
                <w:szCs w:val="24"/>
              </w:rPr>
              <w:t xml:space="preserve">аркировка, потребительская упаковка и инструкция по применению </w:t>
            </w:r>
            <w:r w:rsidR="006047B0">
              <w:rPr>
                <w:rFonts w:ascii="Times New Roman" w:hAnsi="Times New Roman" w:cs="Times New Roman"/>
                <w:color w:val="000000"/>
                <w:spacing w:val="2"/>
                <w:sz w:val="24"/>
                <w:szCs w:val="24"/>
              </w:rPr>
              <w:t>презерватива должна соответствовать</w:t>
            </w:r>
            <w:r w:rsidRPr="000736FD">
              <w:rPr>
                <w:rFonts w:ascii="Times New Roman" w:hAnsi="Times New Roman" w:cs="Times New Roman"/>
                <w:color w:val="000000"/>
                <w:spacing w:val="2"/>
                <w:sz w:val="24"/>
                <w:szCs w:val="24"/>
              </w:rPr>
              <w:t xml:space="preserve"> требованиям законодательства Республики Казахстан и порядку, установленному уполномоченным органом в области здравоохранения;</w:t>
            </w:r>
          </w:p>
          <w:p w:rsidR="00FF66A4" w:rsidRPr="00FF66A4" w:rsidRDefault="00FF66A4" w:rsidP="006047B0">
            <w:pPr>
              <w:ind w:right="57"/>
              <w:jc w:val="both"/>
              <w:rPr>
                <w:rFonts w:ascii="Times New Roman" w:hAnsi="Times New Roman" w:cs="Times New Roman"/>
                <w:color w:val="000000"/>
                <w:sz w:val="24"/>
                <w:szCs w:val="24"/>
              </w:rPr>
            </w:pPr>
            <w:r>
              <w:rPr>
                <w:rFonts w:ascii="Times New Roman" w:hAnsi="Times New Roman" w:cs="Times New Roman"/>
                <w:color w:val="000000"/>
                <w:sz w:val="24"/>
                <w:szCs w:val="24"/>
              </w:rPr>
              <w:br/>
            </w:r>
            <w:r w:rsidRPr="00FF66A4">
              <w:rPr>
                <w:rFonts w:ascii="Times New Roman" w:hAnsi="Times New Roman" w:cs="Times New Roman"/>
                <w:color w:val="000000"/>
                <w:sz w:val="24"/>
                <w:szCs w:val="24"/>
              </w:rPr>
              <w:t>Регистрационное удостоверение и сертификат соо</w:t>
            </w:r>
            <w:r w:rsidR="006047B0">
              <w:rPr>
                <w:rFonts w:ascii="Times New Roman" w:hAnsi="Times New Roman" w:cs="Times New Roman"/>
                <w:color w:val="000000"/>
                <w:sz w:val="24"/>
                <w:szCs w:val="24"/>
              </w:rPr>
              <w:t>тветствия на товар  утвержденные</w:t>
            </w:r>
            <w:r w:rsidRPr="00FF66A4">
              <w:rPr>
                <w:rFonts w:ascii="Times New Roman" w:hAnsi="Times New Roman" w:cs="Times New Roman"/>
                <w:color w:val="000000"/>
                <w:sz w:val="24"/>
                <w:szCs w:val="24"/>
              </w:rPr>
              <w:t xml:space="preserve"> в Республике Казахстан.</w:t>
            </w:r>
          </w:p>
          <w:p w:rsidR="006047B0" w:rsidRDefault="00FF66A4" w:rsidP="006047B0">
            <w:pPr>
              <w:ind w:left="57" w:right="57"/>
              <w:jc w:val="both"/>
              <w:rPr>
                <w:rFonts w:ascii="Times New Roman" w:hAnsi="Times New Roman" w:cs="Times New Roman"/>
                <w:color w:val="000000"/>
                <w:sz w:val="24"/>
                <w:szCs w:val="24"/>
              </w:rPr>
            </w:pPr>
            <w:r w:rsidRPr="00FF66A4">
              <w:rPr>
                <w:rFonts w:ascii="Times New Roman" w:hAnsi="Times New Roman" w:cs="Times New Roman"/>
                <w:color w:val="000000"/>
                <w:sz w:val="24"/>
                <w:szCs w:val="24"/>
              </w:rPr>
              <w:t xml:space="preserve">Срок годности не менее 3-х лет (срок годности на момент поставки не менее 80% от срока годности завода изготовителя). </w:t>
            </w:r>
          </w:p>
          <w:p w:rsidR="00FF66A4" w:rsidRPr="00FF66A4" w:rsidRDefault="00FF66A4" w:rsidP="006047B0">
            <w:pPr>
              <w:ind w:left="57" w:right="57"/>
              <w:jc w:val="both"/>
              <w:rPr>
                <w:rFonts w:ascii="Times New Roman" w:hAnsi="Times New Roman" w:cs="Times New Roman"/>
                <w:color w:val="000000"/>
                <w:sz w:val="24"/>
                <w:szCs w:val="24"/>
              </w:rPr>
            </w:pPr>
            <w:r w:rsidRPr="00FF66A4">
              <w:rPr>
                <w:rFonts w:ascii="Times New Roman" w:hAnsi="Times New Roman" w:cs="Times New Roman"/>
                <w:color w:val="000000"/>
                <w:sz w:val="24"/>
                <w:szCs w:val="24"/>
              </w:rPr>
              <w:t xml:space="preserve">Обязательное предоставления образца </w:t>
            </w:r>
            <w:r w:rsidR="00744203">
              <w:rPr>
                <w:rFonts w:ascii="Times New Roman" w:hAnsi="Times New Roman" w:cs="Times New Roman"/>
                <w:color w:val="000000"/>
                <w:sz w:val="24"/>
                <w:szCs w:val="24"/>
              </w:rPr>
              <w:t xml:space="preserve">в количестве 3 штук для </w:t>
            </w:r>
            <w:proofErr w:type="gramStart"/>
            <w:r w:rsidR="00744203">
              <w:rPr>
                <w:rFonts w:ascii="Times New Roman" w:hAnsi="Times New Roman" w:cs="Times New Roman"/>
                <w:color w:val="000000"/>
                <w:sz w:val="24"/>
                <w:szCs w:val="24"/>
              </w:rPr>
              <w:t xml:space="preserve">оценки </w:t>
            </w:r>
            <w:r w:rsidRPr="00FF66A4">
              <w:rPr>
                <w:rFonts w:ascii="Times New Roman" w:hAnsi="Times New Roman" w:cs="Times New Roman"/>
                <w:color w:val="000000"/>
                <w:sz w:val="24"/>
                <w:szCs w:val="24"/>
              </w:rPr>
              <w:t xml:space="preserve"> комиссии</w:t>
            </w:r>
            <w:proofErr w:type="gramEnd"/>
            <w:r w:rsidRPr="00FF66A4">
              <w:rPr>
                <w:rFonts w:ascii="Times New Roman" w:hAnsi="Times New Roman" w:cs="Times New Roman"/>
                <w:color w:val="000000"/>
                <w:sz w:val="24"/>
                <w:szCs w:val="24"/>
              </w:rPr>
              <w:t>.</w:t>
            </w:r>
          </w:p>
          <w:p w:rsidR="00A559B4" w:rsidRDefault="00A559B4" w:rsidP="006047B0">
            <w:pPr>
              <w:ind w:right="57"/>
              <w:jc w:val="both"/>
              <w:rPr>
                <w:rFonts w:ascii="Times New Roman" w:hAnsi="Times New Roman" w:cs="Times New Roman"/>
                <w:color w:val="000000"/>
                <w:sz w:val="24"/>
                <w:szCs w:val="24"/>
              </w:rPr>
            </w:pPr>
          </w:p>
          <w:p w:rsidR="00FF66A4" w:rsidRPr="00FF66A4" w:rsidRDefault="00FF66A4" w:rsidP="006047B0">
            <w:pPr>
              <w:ind w:right="57"/>
              <w:jc w:val="both"/>
              <w:rPr>
                <w:rFonts w:ascii="Times New Roman" w:hAnsi="Times New Roman" w:cs="Times New Roman"/>
                <w:color w:val="000000"/>
                <w:sz w:val="24"/>
                <w:szCs w:val="24"/>
              </w:rPr>
            </w:pPr>
            <w:r w:rsidRPr="00FF66A4">
              <w:rPr>
                <w:rFonts w:ascii="Times New Roman" w:hAnsi="Times New Roman" w:cs="Times New Roman"/>
                <w:b/>
                <w:color w:val="000000"/>
                <w:sz w:val="24"/>
                <w:szCs w:val="24"/>
              </w:rPr>
              <w:t>Гарантии к условиям хранения.</w:t>
            </w:r>
            <w:r w:rsidRPr="00FF66A4">
              <w:rPr>
                <w:rFonts w:ascii="Times New Roman" w:hAnsi="Times New Roman" w:cs="Times New Roman"/>
                <w:color w:val="000000"/>
                <w:sz w:val="24"/>
                <w:szCs w:val="24"/>
              </w:rPr>
              <w:t xml:space="preserve"> Презервативы хранятся в упакованном виде, в закрытом складском помещении при температуре от 0 до 25 ˚С и относительной влажности воздуха не выше 80 % на расстоянии не менее 1 м от отопительных приборов.</w:t>
            </w:r>
            <w:r w:rsidRPr="00FF66A4">
              <w:rPr>
                <w:rFonts w:ascii="Times New Roman" w:hAnsi="Times New Roman" w:cs="Times New Roman"/>
                <w:color w:val="000000"/>
                <w:sz w:val="24"/>
                <w:szCs w:val="24"/>
              </w:rPr>
              <w:br/>
              <w:t>При хранении презервативы должны быть защищены от действия прямых солнечных лучей, не должны подвергаться действию масел на нефтяной основе, вазелина органических растворителей, фенолов, кислот, щелочей.</w:t>
            </w:r>
            <w:r w:rsidRPr="00FF66A4">
              <w:rPr>
                <w:rFonts w:ascii="Times New Roman" w:hAnsi="Times New Roman" w:cs="Times New Roman"/>
                <w:color w:val="000000"/>
                <w:sz w:val="24"/>
                <w:szCs w:val="24"/>
              </w:rPr>
              <w:br/>
            </w:r>
            <w:r w:rsidRPr="00FF66A4">
              <w:rPr>
                <w:rFonts w:ascii="Times New Roman" w:hAnsi="Times New Roman" w:cs="Times New Roman"/>
                <w:b/>
                <w:color w:val="000000"/>
                <w:sz w:val="24"/>
                <w:szCs w:val="24"/>
              </w:rPr>
              <w:t>Гарантии к условиям перевозки.</w:t>
            </w:r>
            <w:r w:rsidRPr="00FF66A4">
              <w:rPr>
                <w:rFonts w:ascii="Times New Roman" w:hAnsi="Times New Roman" w:cs="Times New Roman"/>
                <w:color w:val="000000"/>
                <w:sz w:val="24"/>
                <w:szCs w:val="24"/>
              </w:rPr>
              <w:t xml:space="preserve"> Презервативы должны перевозиться крытым транспортом всех видов в соответствии с правилами перевозки грузов, действующими на</w:t>
            </w:r>
            <w:r w:rsidRPr="00FF66A4">
              <w:rPr>
                <w:rFonts w:ascii="Times New Roman" w:hAnsi="Times New Roman" w:cs="Times New Roman"/>
                <w:color w:val="000000"/>
                <w:sz w:val="24"/>
                <w:szCs w:val="24"/>
              </w:rPr>
              <w:br/>
              <w:t>транспорте данного вида, при температуре от – 50 до + 50 ˚С (относительная</w:t>
            </w:r>
            <w:r w:rsidRPr="00FF66A4">
              <w:rPr>
                <w:rFonts w:ascii="Times New Roman" w:hAnsi="Times New Roman" w:cs="Times New Roman"/>
                <w:color w:val="000000"/>
                <w:sz w:val="24"/>
                <w:szCs w:val="24"/>
              </w:rPr>
              <w:br/>
            </w:r>
            <w:r w:rsidRPr="00FF66A4">
              <w:rPr>
                <w:rFonts w:ascii="Times New Roman" w:hAnsi="Times New Roman" w:cs="Times New Roman"/>
                <w:color w:val="000000"/>
                <w:sz w:val="24"/>
                <w:szCs w:val="24"/>
              </w:rPr>
              <w:lastRenderedPageBreak/>
              <w:t>влажность воздуха 80% при температуре 25 ˚С).</w:t>
            </w:r>
            <w:r w:rsidRPr="00FF66A4">
              <w:rPr>
                <w:rFonts w:ascii="Times New Roman" w:hAnsi="Times New Roman" w:cs="Times New Roman"/>
                <w:color w:val="000000"/>
                <w:sz w:val="24"/>
                <w:szCs w:val="24"/>
                <w:shd w:val="clear" w:color="auto" w:fill="DBDBB6"/>
              </w:rPr>
              <w:t> </w:t>
            </w:r>
            <w:r w:rsidRPr="00FF66A4">
              <w:rPr>
                <w:rFonts w:ascii="Times New Roman" w:hAnsi="Times New Roman" w:cs="Times New Roman"/>
                <w:color w:val="000000"/>
                <w:sz w:val="24"/>
                <w:szCs w:val="24"/>
              </w:rPr>
              <w:br/>
              <w:t>Презервативы могут быть одобрены к распространению при</w:t>
            </w:r>
            <w:r w:rsidR="006047B0">
              <w:rPr>
                <w:rFonts w:ascii="Times New Roman" w:hAnsi="Times New Roman" w:cs="Times New Roman"/>
                <w:color w:val="000000"/>
                <w:sz w:val="24"/>
                <w:szCs w:val="24"/>
              </w:rPr>
              <w:t xml:space="preserve"> </w:t>
            </w:r>
            <w:r w:rsidRPr="00FF66A4">
              <w:rPr>
                <w:rFonts w:ascii="Times New Roman" w:hAnsi="Times New Roman" w:cs="Times New Roman"/>
                <w:color w:val="000000"/>
                <w:sz w:val="24"/>
                <w:szCs w:val="24"/>
              </w:rPr>
              <w:t>условии наличия сертификата соответствия и протоколов лабораторных испытаний на данную продукцию и соблюдения правил хранения.</w:t>
            </w:r>
            <w:r w:rsidRPr="00FF66A4">
              <w:rPr>
                <w:rFonts w:ascii="Times New Roman" w:hAnsi="Times New Roman" w:cs="Times New Roman"/>
                <w:color w:val="000000"/>
                <w:sz w:val="24"/>
                <w:szCs w:val="24"/>
              </w:rPr>
              <w:br/>
              <w:t>В случае наличия на упаковке презервативов указаний и/или знаков о соответствии</w:t>
            </w:r>
            <w:r w:rsidRPr="00FF66A4">
              <w:rPr>
                <w:rFonts w:ascii="Times New Roman" w:hAnsi="Times New Roman" w:cs="Times New Roman"/>
                <w:color w:val="000000"/>
                <w:sz w:val="24"/>
                <w:szCs w:val="24"/>
              </w:rPr>
              <w:br/>
              <w:t>презервативов международным стандартам и/или национальному стандарту какой-либо</w:t>
            </w:r>
            <w:r w:rsidRPr="00FF66A4">
              <w:rPr>
                <w:rFonts w:ascii="Times New Roman" w:hAnsi="Times New Roman" w:cs="Times New Roman"/>
                <w:color w:val="000000"/>
                <w:sz w:val="24"/>
                <w:szCs w:val="24"/>
              </w:rPr>
              <w:br/>
              <w:t>страны, должно быть наличие документов, подтверждающих такое</w:t>
            </w:r>
          </w:p>
          <w:p w:rsidR="00FF66A4" w:rsidRPr="00FF66A4" w:rsidRDefault="00FF66A4" w:rsidP="006047B0">
            <w:pPr>
              <w:ind w:left="57" w:right="57"/>
              <w:jc w:val="both"/>
              <w:rPr>
                <w:rFonts w:ascii="Times New Roman" w:hAnsi="Times New Roman" w:cs="Times New Roman"/>
                <w:color w:val="000000"/>
                <w:sz w:val="24"/>
                <w:szCs w:val="24"/>
              </w:rPr>
            </w:pPr>
            <w:r w:rsidRPr="00FF66A4">
              <w:rPr>
                <w:rFonts w:ascii="Times New Roman" w:hAnsi="Times New Roman" w:cs="Times New Roman"/>
                <w:color w:val="000000"/>
                <w:sz w:val="24"/>
                <w:szCs w:val="24"/>
              </w:rPr>
              <w:t>соответствие.</w:t>
            </w:r>
          </w:p>
          <w:p w:rsidR="001A7B7E" w:rsidRPr="00FF66A4" w:rsidRDefault="001A7B7E" w:rsidP="00A559B4">
            <w:pPr>
              <w:jc w:val="both"/>
              <w:rPr>
                <w:rFonts w:ascii="Times New Roman" w:hAnsi="Times New Roman" w:cs="Times New Roman"/>
                <w:sz w:val="24"/>
                <w:szCs w:val="24"/>
              </w:rPr>
            </w:pPr>
          </w:p>
        </w:tc>
        <w:tc>
          <w:tcPr>
            <w:tcW w:w="1134" w:type="dxa"/>
          </w:tcPr>
          <w:p w:rsidR="001A7B7E" w:rsidRPr="00004BDE" w:rsidRDefault="00FF66A4" w:rsidP="00352B5E">
            <w:pPr>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208 000</w:t>
            </w:r>
          </w:p>
        </w:tc>
        <w:tc>
          <w:tcPr>
            <w:tcW w:w="1560" w:type="dxa"/>
          </w:tcPr>
          <w:p w:rsidR="001A7B7E" w:rsidRPr="00004BDE" w:rsidRDefault="00305A13" w:rsidP="00305A13">
            <w:pPr>
              <w:jc w:val="center"/>
              <w:rPr>
                <w:rFonts w:ascii="Times New Roman" w:hAnsi="Times New Roman" w:cs="Times New Roman"/>
                <w:sz w:val="24"/>
                <w:szCs w:val="24"/>
                <w:lang w:val="kk-KZ"/>
              </w:rPr>
            </w:pPr>
            <w:r>
              <w:rPr>
                <w:rFonts w:ascii="Times New Roman" w:hAnsi="Times New Roman" w:cs="Times New Roman"/>
                <w:sz w:val="24"/>
                <w:szCs w:val="24"/>
                <w:lang w:val="kk-KZ"/>
              </w:rPr>
              <w:t>20 календарных дней с момента заключения Договора</w:t>
            </w:r>
          </w:p>
        </w:tc>
      </w:tr>
      <w:tr w:rsidR="00741CD4" w:rsidRPr="00004BDE" w:rsidTr="00741CD4">
        <w:tc>
          <w:tcPr>
            <w:tcW w:w="10207" w:type="dxa"/>
            <w:gridSpan w:val="5"/>
          </w:tcPr>
          <w:p w:rsidR="00741CD4" w:rsidRDefault="00741CD4" w:rsidP="00741CD4">
            <w:pPr>
              <w:ind w:right="57"/>
              <w:jc w:val="center"/>
              <w:rPr>
                <w:rFonts w:ascii="Times New Roman" w:hAnsi="Times New Roman" w:cs="Times New Roman"/>
                <w:sz w:val="24"/>
                <w:szCs w:val="24"/>
                <w:lang w:val="kk-KZ"/>
              </w:rPr>
            </w:pPr>
          </w:p>
          <w:p w:rsidR="00741CD4" w:rsidRPr="00741CD4" w:rsidRDefault="00414CCC" w:rsidP="00741CD4">
            <w:pPr>
              <w:ind w:right="57"/>
              <w:jc w:val="center"/>
              <w:rPr>
                <w:rFonts w:ascii="Times New Roman" w:hAnsi="Times New Roman" w:cs="Times New Roman"/>
                <w:sz w:val="24"/>
                <w:szCs w:val="24"/>
                <w:lang w:val="kk-KZ"/>
              </w:rPr>
            </w:pPr>
            <w:r>
              <w:rPr>
                <w:rFonts w:ascii="Times New Roman" w:hAnsi="Times New Roman" w:cs="Times New Roman"/>
                <w:sz w:val="24"/>
                <w:szCs w:val="24"/>
                <w:lang w:val="kk-KZ"/>
              </w:rPr>
              <w:t>Сумма выделенна в пределах гранта Г</w:t>
            </w:r>
            <w:r w:rsidR="00741CD4" w:rsidRPr="00741CD4">
              <w:rPr>
                <w:rFonts w:ascii="Times New Roman" w:hAnsi="Times New Roman" w:cs="Times New Roman"/>
                <w:sz w:val="24"/>
                <w:szCs w:val="24"/>
                <w:lang w:val="kk-KZ"/>
              </w:rPr>
              <w:t>лобального фонда.</w:t>
            </w:r>
          </w:p>
          <w:p w:rsidR="00741CD4" w:rsidRPr="00004BDE" w:rsidRDefault="00741CD4" w:rsidP="009579C8">
            <w:pPr>
              <w:jc w:val="center"/>
              <w:rPr>
                <w:rFonts w:ascii="Times New Roman" w:hAnsi="Times New Roman" w:cs="Times New Roman"/>
                <w:sz w:val="24"/>
                <w:szCs w:val="24"/>
                <w:lang w:val="kk-KZ"/>
              </w:rPr>
            </w:pPr>
          </w:p>
        </w:tc>
      </w:tr>
    </w:tbl>
    <w:p w:rsidR="006047B0" w:rsidRPr="00385AE2" w:rsidRDefault="006047B0" w:rsidP="006047B0">
      <w:pPr>
        <w:pStyle w:val="a3"/>
        <w:numPr>
          <w:ilvl w:val="0"/>
          <w:numId w:val="4"/>
        </w:numPr>
        <w:shd w:val="clear" w:color="auto" w:fill="FFFFFF"/>
        <w:suppressAutoHyphens w:val="0"/>
        <w:spacing w:before="0" w:after="0"/>
        <w:ind w:left="0" w:hanging="426"/>
        <w:contextualSpacing/>
        <w:jc w:val="both"/>
        <w:textAlignment w:val="baseline"/>
        <w:rPr>
          <w:rStyle w:val="s0"/>
          <w:color w:val="auto"/>
          <w:spacing w:val="2"/>
          <w:sz w:val="24"/>
          <w:szCs w:val="24"/>
        </w:rPr>
      </w:pPr>
      <w:r>
        <w:rPr>
          <w:rStyle w:val="s0"/>
          <w:sz w:val="24"/>
          <w:szCs w:val="24"/>
        </w:rPr>
        <w:t>Каждый потенциальный поставщик представляет только одно ценовое предложение, которое должно быть оформлено в письменном виде (на официальном бланке потенциального поставщика, подписанное первым руководителем, заверенное официальной печатью).</w:t>
      </w:r>
    </w:p>
    <w:p w:rsidR="006047B0" w:rsidRPr="00D43AC6" w:rsidRDefault="006047B0" w:rsidP="006047B0">
      <w:pPr>
        <w:pStyle w:val="a3"/>
        <w:numPr>
          <w:ilvl w:val="0"/>
          <w:numId w:val="4"/>
        </w:numPr>
        <w:shd w:val="clear" w:color="auto" w:fill="FFFFFF"/>
        <w:suppressAutoHyphens w:val="0"/>
        <w:spacing w:before="0" w:after="0"/>
        <w:ind w:left="0" w:hanging="426"/>
        <w:contextualSpacing/>
        <w:jc w:val="both"/>
        <w:textAlignment w:val="baseline"/>
        <w:rPr>
          <w:rStyle w:val="s0"/>
          <w:color w:val="auto"/>
          <w:spacing w:val="2"/>
          <w:sz w:val="24"/>
          <w:szCs w:val="24"/>
        </w:rPr>
      </w:pPr>
      <w:r>
        <w:rPr>
          <w:rStyle w:val="s0"/>
          <w:sz w:val="24"/>
          <w:szCs w:val="24"/>
        </w:rPr>
        <w:t>В случае если потенциальные поставщики являются нерезидентами Республики Казахстан, ценовое предложение может быть указано в иностранной валюте по курсу, устанавливаемому Национальным Банком Республики Казахстан на день представления данного ценового предложения.</w:t>
      </w:r>
    </w:p>
    <w:p w:rsidR="006047B0" w:rsidRPr="002041C1" w:rsidRDefault="006047B0" w:rsidP="006047B0">
      <w:pPr>
        <w:pStyle w:val="a3"/>
        <w:numPr>
          <w:ilvl w:val="0"/>
          <w:numId w:val="4"/>
        </w:numPr>
        <w:tabs>
          <w:tab w:val="left" w:pos="567"/>
        </w:tabs>
        <w:suppressAutoHyphens w:val="0"/>
        <w:spacing w:before="0" w:after="0"/>
        <w:ind w:left="0" w:hanging="426"/>
        <w:contextualSpacing/>
        <w:jc w:val="both"/>
        <w:rPr>
          <w:rStyle w:val="s0"/>
          <w:sz w:val="24"/>
          <w:szCs w:val="24"/>
        </w:rPr>
      </w:pPr>
      <w:r w:rsidRPr="002041C1">
        <w:rPr>
          <w:rStyle w:val="s0"/>
          <w:sz w:val="24"/>
          <w:szCs w:val="24"/>
        </w:rPr>
        <w:t>Представление потенциальным поставщиком ценового предложения является формой выражения его согласия осуществить поставку товара, выполнение работ, оказание услуг с соблюдением существенных условий, указанных в Техническом задании.</w:t>
      </w:r>
    </w:p>
    <w:p w:rsidR="006047B0" w:rsidRPr="00727B65" w:rsidRDefault="006047B0" w:rsidP="006047B0">
      <w:pPr>
        <w:pStyle w:val="a3"/>
        <w:shd w:val="clear" w:color="auto" w:fill="FFFFFF"/>
        <w:suppressAutoHyphens w:val="0"/>
        <w:spacing w:before="0" w:after="0"/>
        <w:ind w:left="567" w:hanging="709"/>
        <w:contextualSpacing/>
        <w:jc w:val="both"/>
        <w:textAlignment w:val="baseline"/>
        <w:rPr>
          <w:rStyle w:val="s0"/>
          <w:color w:val="auto"/>
          <w:spacing w:val="2"/>
          <w:sz w:val="24"/>
          <w:szCs w:val="24"/>
        </w:rPr>
      </w:pPr>
    </w:p>
    <w:p w:rsidR="00727B65" w:rsidRPr="00727B65" w:rsidRDefault="00727B65" w:rsidP="00727B65">
      <w:pPr>
        <w:pStyle w:val="a3"/>
        <w:numPr>
          <w:ilvl w:val="0"/>
          <w:numId w:val="4"/>
        </w:numPr>
        <w:shd w:val="clear" w:color="auto" w:fill="FFFFFF"/>
        <w:suppressAutoHyphens w:val="0"/>
        <w:spacing w:before="0" w:after="0" w:line="276" w:lineRule="auto"/>
        <w:ind w:left="0" w:hanging="426"/>
        <w:contextualSpacing/>
        <w:jc w:val="both"/>
        <w:textAlignment w:val="baseline"/>
        <w:rPr>
          <w:rStyle w:val="s0"/>
          <w:spacing w:val="2"/>
          <w:sz w:val="24"/>
          <w:szCs w:val="24"/>
        </w:rPr>
      </w:pPr>
      <w:r w:rsidRPr="00727B65">
        <w:rPr>
          <w:rStyle w:val="s0"/>
          <w:spacing w:val="2"/>
          <w:sz w:val="24"/>
          <w:szCs w:val="24"/>
        </w:rPr>
        <w:t>Ценовое предложение потенциального поставщика подлежит отклонению в случаях, если:</w:t>
      </w:r>
    </w:p>
    <w:p w:rsidR="00727B65" w:rsidRPr="00727B65" w:rsidRDefault="00727B65" w:rsidP="00727B65">
      <w:pPr>
        <w:pStyle w:val="a3"/>
        <w:numPr>
          <w:ilvl w:val="0"/>
          <w:numId w:val="2"/>
        </w:numPr>
        <w:shd w:val="clear" w:color="auto" w:fill="FFFFFF"/>
        <w:suppressAutoHyphens w:val="0"/>
        <w:spacing w:before="0" w:after="0" w:line="276" w:lineRule="auto"/>
        <w:contextualSpacing/>
        <w:jc w:val="both"/>
        <w:textAlignment w:val="baseline"/>
      </w:pPr>
      <w:r w:rsidRPr="00727B65">
        <w:rPr>
          <w:color w:val="000000"/>
          <w:spacing w:val="2"/>
        </w:rPr>
        <w:t>потенциальный поставщик не  зарегистрирован в качестве субъекта предпринимательства согласно законодательству Республики Казахстан;</w:t>
      </w:r>
    </w:p>
    <w:p w:rsidR="00727B65" w:rsidRPr="00727B65" w:rsidRDefault="00727B65" w:rsidP="00727B65">
      <w:pPr>
        <w:pStyle w:val="a3"/>
        <w:numPr>
          <w:ilvl w:val="0"/>
          <w:numId w:val="2"/>
        </w:numPr>
        <w:shd w:val="clear" w:color="auto" w:fill="FFFFFF"/>
        <w:suppressAutoHyphens w:val="0"/>
        <w:spacing w:before="0" w:after="0" w:line="276" w:lineRule="auto"/>
        <w:contextualSpacing/>
        <w:jc w:val="both"/>
        <w:textAlignment w:val="baseline"/>
        <w:rPr>
          <w:spacing w:val="2"/>
        </w:rPr>
      </w:pPr>
      <w:r w:rsidRPr="00727B65">
        <w:rPr>
          <w:color w:val="000000"/>
          <w:spacing w:val="2"/>
        </w:rPr>
        <w:t>потенциальный поставщик не является правоспособным на осуществление фармацевтической деятельности по производству или оптовой реализации лекарственных средств и (или) медицинских изделий;</w:t>
      </w:r>
    </w:p>
    <w:p w:rsidR="00727B65" w:rsidRPr="00727B65" w:rsidRDefault="00727B65" w:rsidP="00727B65">
      <w:pPr>
        <w:pStyle w:val="a3"/>
        <w:numPr>
          <w:ilvl w:val="0"/>
          <w:numId w:val="2"/>
        </w:numPr>
        <w:shd w:val="clear" w:color="auto" w:fill="FFFFFF"/>
        <w:suppressAutoHyphens w:val="0"/>
        <w:spacing w:before="0" w:after="0" w:line="276" w:lineRule="auto"/>
        <w:contextualSpacing/>
        <w:jc w:val="both"/>
        <w:textAlignment w:val="baseline"/>
        <w:rPr>
          <w:spacing w:val="2"/>
        </w:rPr>
      </w:pPr>
      <w:r w:rsidRPr="00727B65">
        <w:rPr>
          <w:color w:val="000000"/>
          <w:spacing w:val="2"/>
        </w:rPr>
        <w:t>потенциальный поставщик имеет налоговую задолженность, задолженность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w:t>
      </w:r>
    </w:p>
    <w:p w:rsidR="00727B65" w:rsidRPr="00727B65" w:rsidRDefault="00727B65" w:rsidP="00727B65">
      <w:pPr>
        <w:pStyle w:val="a3"/>
        <w:numPr>
          <w:ilvl w:val="0"/>
          <w:numId w:val="2"/>
        </w:numPr>
        <w:shd w:val="clear" w:color="auto" w:fill="FFFFFF"/>
        <w:suppressAutoHyphens w:val="0"/>
        <w:spacing w:before="0" w:after="0" w:line="276" w:lineRule="auto"/>
        <w:contextualSpacing/>
        <w:jc w:val="both"/>
        <w:textAlignment w:val="baseline"/>
        <w:rPr>
          <w:spacing w:val="2"/>
        </w:rPr>
      </w:pPr>
      <w:r w:rsidRPr="00727B65">
        <w:rPr>
          <w:color w:val="000000"/>
          <w:spacing w:val="2"/>
        </w:rPr>
        <w:t>руководитель потенциального поставщика, претендующего на участие в закупках, имел отношения, связанные с управлением, учреждением, участием в уставном капитале юридических лиц, включенных в реестр недобросовестных поставщиков;</w:t>
      </w:r>
    </w:p>
    <w:p w:rsidR="00727B65" w:rsidRPr="00727B65" w:rsidRDefault="00727B65" w:rsidP="00727B65">
      <w:pPr>
        <w:pStyle w:val="a3"/>
        <w:numPr>
          <w:ilvl w:val="0"/>
          <w:numId w:val="2"/>
        </w:numPr>
        <w:shd w:val="clear" w:color="auto" w:fill="FFFFFF"/>
        <w:suppressAutoHyphens w:val="0"/>
        <w:spacing w:before="0" w:after="0" w:line="276" w:lineRule="auto"/>
        <w:contextualSpacing/>
        <w:jc w:val="both"/>
        <w:textAlignment w:val="baseline"/>
        <w:rPr>
          <w:spacing w:val="2"/>
        </w:rPr>
      </w:pPr>
      <w:r w:rsidRPr="00727B65">
        <w:rPr>
          <w:color w:val="000000"/>
          <w:spacing w:val="2"/>
        </w:rPr>
        <w:t>руководитель потенциального поставщика, претендующего на участие в закупках, является физическим лицом, осуществляющим предпринимательскую деятельность, включенным в реестр недобросовестных поставщиков;</w:t>
      </w:r>
    </w:p>
    <w:p w:rsidR="00727B65" w:rsidRPr="00727B65" w:rsidRDefault="00727B65" w:rsidP="00727B65">
      <w:pPr>
        <w:pStyle w:val="a3"/>
        <w:numPr>
          <w:ilvl w:val="0"/>
          <w:numId w:val="2"/>
        </w:numPr>
        <w:shd w:val="clear" w:color="auto" w:fill="FFFFFF"/>
        <w:suppressAutoHyphens w:val="0"/>
        <w:spacing w:before="0" w:after="0" w:line="276" w:lineRule="auto"/>
        <w:contextualSpacing/>
        <w:jc w:val="both"/>
        <w:textAlignment w:val="baseline"/>
        <w:rPr>
          <w:spacing w:val="2"/>
        </w:rPr>
      </w:pPr>
      <w:r w:rsidRPr="00727B65">
        <w:rPr>
          <w:color w:val="000000"/>
          <w:spacing w:val="2"/>
        </w:rPr>
        <w:t xml:space="preserve">потенциальный поставщик, являющийся физическим лицом, осуществляющим предпринимательскую деятельность, претендующий на участие в закупках, является </w:t>
      </w:r>
      <w:r w:rsidRPr="00727B65">
        <w:rPr>
          <w:color w:val="000000"/>
          <w:spacing w:val="2"/>
        </w:rPr>
        <w:lastRenderedPageBreak/>
        <w:t xml:space="preserve">руководителем потенциального </w:t>
      </w:r>
      <w:proofErr w:type="gramStart"/>
      <w:r w:rsidRPr="00727B65">
        <w:rPr>
          <w:color w:val="000000"/>
          <w:spacing w:val="2"/>
        </w:rPr>
        <w:t>поставщика ,</w:t>
      </w:r>
      <w:proofErr w:type="gramEnd"/>
      <w:r w:rsidRPr="00727B65">
        <w:rPr>
          <w:color w:val="000000"/>
          <w:spacing w:val="2"/>
        </w:rPr>
        <w:t xml:space="preserve"> который включен в реестр недобросовестных поставщиков;</w:t>
      </w:r>
    </w:p>
    <w:p w:rsidR="00727B65" w:rsidRPr="00727B65" w:rsidRDefault="00727B65" w:rsidP="00727B65">
      <w:pPr>
        <w:pStyle w:val="a3"/>
        <w:numPr>
          <w:ilvl w:val="0"/>
          <w:numId w:val="2"/>
        </w:numPr>
        <w:shd w:val="clear" w:color="auto" w:fill="FFFFFF"/>
        <w:suppressAutoHyphens w:val="0"/>
        <w:spacing w:before="0" w:after="0" w:line="276" w:lineRule="auto"/>
        <w:contextualSpacing/>
        <w:jc w:val="both"/>
        <w:textAlignment w:val="baseline"/>
        <w:rPr>
          <w:spacing w:val="2"/>
        </w:rPr>
      </w:pPr>
      <w:r w:rsidRPr="00727B65">
        <w:rPr>
          <w:color w:val="000000"/>
          <w:spacing w:val="2"/>
        </w:rPr>
        <w:t>состоит в реестре недобросовестных поставщиков государственных закупок;</w:t>
      </w:r>
    </w:p>
    <w:p w:rsidR="00727B65" w:rsidRPr="00727B65" w:rsidRDefault="00727B65" w:rsidP="00727B65">
      <w:pPr>
        <w:pStyle w:val="a3"/>
        <w:numPr>
          <w:ilvl w:val="0"/>
          <w:numId w:val="2"/>
        </w:numPr>
        <w:shd w:val="clear" w:color="auto" w:fill="FFFFFF"/>
        <w:suppressAutoHyphens w:val="0"/>
        <w:spacing w:before="0" w:after="0" w:line="276" w:lineRule="auto"/>
        <w:contextualSpacing/>
        <w:jc w:val="both"/>
        <w:textAlignment w:val="baseline"/>
        <w:rPr>
          <w:spacing w:val="2"/>
        </w:rPr>
      </w:pPr>
      <w:r w:rsidRPr="00727B65">
        <w:rPr>
          <w:color w:val="000000"/>
          <w:spacing w:val="2"/>
        </w:rPr>
        <w:t xml:space="preserve">участники в закупке упомянуты в Отчете Офиса Генерального инспектора грантов Глобального фонда Республики Казахстан; </w:t>
      </w:r>
    </w:p>
    <w:p w:rsidR="00727B65" w:rsidRPr="00727B65" w:rsidRDefault="00727B65" w:rsidP="00727B65">
      <w:pPr>
        <w:pStyle w:val="a3"/>
        <w:numPr>
          <w:ilvl w:val="0"/>
          <w:numId w:val="2"/>
        </w:numPr>
        <w:shd w:val="clear" w:color="auto" w:fill="FFFFFF"/>
        <w:suppressAutoHyphens w:val="0"/>
        <w:spacing w:before="0" w:after="0" w:line="276" w:lineRule="auto"/>
        <w:contextualSpacing/>
        <w:jc w:val="both"/>
        <w:textAlignment w:val="baseline"/>
        <w:rPr>
          <w:spacing w:val="2"/>
        </w:rPr>
      </w:pPr>
      <w:r w:rsidRPr="00727B65">
        <w:rPr>
          <w:color w:val="000000"/>
          <w:spacing w:val="2"/>
        </w:rPr>
        <w:t>был аффилированным с организатором закупа;</w:t>
      </w:r>
    </w:p>
    <w:p w:rsidR="00727B65" w:rsidRPr="00727B65" w:rsidRDefault="00727B65" w:rsidP="00727B65">
      <w:pPr>
        <w:pStyle w:val="a3"/>
        <w:numPr>
          <w:ilvl w:val="0"/>
          <w:numId w:val="2"/>
        </w:numPr>
        <w:shd w:val="clear" w:color="auto" w:fill="FFFFFF"/>
        <w:suppressAutoHyphens w:val="0"/>
        <w:spacing w:before="0" w:after="0" w:line="276" w:lineRule="auto"/>
        <w:contextualSpacing/>
        <w:jc w:val="both"/>
        <w:textAlignment w:val="baseline"/>
        <w:rPr>
          <w:spacing w:val="2"/>
        </w:rPr>
      </w:pPr>
      <w:r w:rsidRPr="00727B65">
        <w:rPr>
          <w:color w:val="000000"/>
          <w:spacing w:val="2"/>
        </w:rPr>
        <w:t>был аффилированным по одному лоту с другим потенциальным поставщиком;</w:t>
      </w:r>
    </w:p>
    <w:p w:rsidR="00727B65" w:rsidRPr="00727B65" w:rsidRDefault="00727B65" w:rsidP="00727B65">
      <w:pPr>
        <w:pStyle w:val="a3"/>
        <w:numPr>
          <w:ilvl w:val="0"/>
          <w:numId w:val="2"/>
        </w:numPr>
        <w:shd w:val="clear" w:color="auto" w:fill="FFFFFF"/>
        <w:suppressAutoHyphens w:val="0"/>
        <w:spacing w:before="0" w:after="0" w:line="276" w:lineRule="auto"/>
        <w:contextualSpacing/>
        <w:jc w:val="both"/>
        <w:textAlignment w:val="baseline"/>
        <w:rPr>
          <w:spacing w:val="2"/>
        </w:rPr>
      </w:pPr>
      <w:r w:rsidRPr="00727B65">
        <w:rPr>
          <w:color w:val="000000"/>
          <w:spacing w:val="2"/>
        </w:rPr>
        <w:t xml:space="preserve">был признан </w:t>
      </w:r>
      <w:proofErr w:type="gramStart"/>
      <w:r w:rsidRPr="00727B65">
        <w:rPr>
          <w:color w:val="000000"/>
          <w:spacing w:val="2"/>
        </w:rPr>
        <w:t>банкротом</w:t>
      </w:r>
      <w:proofErr w:type="gramEnd"/>
      <w:r w:rsidRPr="00727B65">
        <w:rPr>
          <w:color w:val="000000"/>
          <w:spacing w:val="2"/>
        </w:rPr>
        <w:t xml:space="preserve"> вступившим в законную силу судебным актом, и в отношении него не должно проводиться процедур банкротства или ликвидации;</w:t>
      </w:r>
    </w:p>
    <w:p w:rsidR="00727B65" w:rsidRPr="00727B65" w:rsidRDefault="00727B65" w:rsidP="00727B65">
      <w:pPr>
        <w:pStyle w:val="a3"/>
        <w:numPr>
          <w:ilvl w:val="0"/>
          <w:numId w:val="2"/>
        </w:numPr>
        <w:shd w:val="clear" w:color="auto" w:fill="FFFFFF"/>
        <w:suppressAutoHyphens w:val="0"/>
        <w:spacing w:before="0" w:after="0" w:line="276" w:lineRule="auto"/>
        <w:contextualSpacing/>
        <w:jc w:val="both"/>
        <w:textAlignment w:val="baseline"/>
        <w:rPr>
          <w:spacing w:val="2"/>
        </w:rPr>
      </w:pPr>
      <w:r w:rsidRPr="00727B65">
        <w:rPr>
          <w:color w:val="000000"/>
          <w:spacing w:val="2"/>
        </w:rPr>
        <w:t>нарушил патентные и иные права и притязания третьих лиц, связанных с реализацией лекарственных средств и медицинских изделий;</w:t>
      </w:r>
    </w:p>
    <w:p w:rsidR="00727B65" w:rsidRPr="00727B65" w:rsidRDefault="00727B65" w:rsidP="00727B65">
      <w:pPr>
        <w:pStyle w:val="a3"/>
        <w:numPr>
          <w:ilvl w:val="0"/>
          <w:numId w:val="2"/>
        </w:numPr>
        <w:shd w:val="clear" w:color="auto" w:fill="FFFFFF"/>
        <w:suppressAutoHyphens w:val="0"/>
        <w:spacing w:before="0" w:after="0" w:line="276" w:lineRule="auto"/>
        <w:contextualSpacing/>
        <w:jc w:val="both"/>
        <w:textAlignment w:val="baseline"/>
        <w:rPr>
          <w:spacing w:val="2"/>
        </w:rPr>
      </w:pPr>
      <w:r w:rsidRPr="00727B65">
        <w:rPr>
          <w:color w:val="000000"/>
          <w:spacing w:val="2"/>
        </w:rPr>
        <w:t>оно превышает сумму, выделенную для приобретения данных товаров, работ и услуг;</w:t>
      </w:r>
    </w:p>
    <w:p w:rsidR="00727B65" w:rsidRPr="00727B65" w:rsidRDefault="00727B65" w:rsidP="00727B65">
      <w:pPr>
        <w:pStyle w:val="a3"/>
        <w:numPr>
          <w:ilvl w:val="0"/>
          <w:numId w:val="2"/>
        </w:numPr>
        <w:shd w:val="clear" w:color="auto" w:fill="FFFFFF"/>
        <w:suppressAutoHyphens w:val="0"/>
        <w:spacing w:before="0" w:after="0" w:line="276" w:lineRule="auto"/>
        <w:contextualSpacing/>
        <w:jc w:val="both"/>
        <w:textAlignment w:val="baseline"/>
        <w:rPr>
          <w:spacing w:val="2"/>
        </w:rPr>
      </w:pPr>
      <w:r w:rsidRPr="00727B65">
        <w:rPr>
          <w:color w:val="000000"/>
          <w:spacing w:val="2"/>
        </w:rPr>
        <w:t>потенциальным поставщиком ранее представлено ценовое предложение на данный лот;</w:t>
      </w:r>
    </w:p>
    <w:p w:rsidR="00727B65" w:rsidRPr="00727B65" w:rsidRDefault="00727B65" w:rsidP="00727B65">
      <w:pPr>
        <w:pStyle w:val="a3"/>
        <w:numPr>
          <w:ilvl w:val="0"/>
          <w:numId w:val="2"/>
        </w:numPr>
        <w:shd w:val="clear" w:color="auto" w:fill="FFFFFF"/>
        <w:suppressAutoHyphens w:val="0"/>
        <w:spacing w:before="0" w:after="0" w:line="276" w:lineRule="auto"/>
        <w:contextualSpacing/>
        <w:jc w:val="both"/>
        <w:textAlignment w:val="baseline"/>
        <w:rPr>
          <w:spacing w:val="2"/>
        </w:rPr>
      </w:pPr>
      <w:r w:rsidRPr="00727B65">
        <w:rPr>
          <w:color w:val="000000"/>
          <w:spacing w:val="2"/>
        </w:rPr>
        <w:t>ценовое предложение поступило по истечению окончательного срока приема заявок.</w:t>
      </w:r>
    </w:p>
    <w:p w:rsidR="006047B0" w:rsidRPr="002041C1" w:rsidRDefault="006047B0" w:rsidP="006047B0">
      <w:pPr>
        <w:shd w:val="clear" w:color="auto" w:fill="FFFFFF"/>
        <w:textAlignment w:val="baseline"/>
        <w:rPr>
          <w:rFonts w:ascii="Times New Roman" w:hAnsi="Times New Roman" w:cs="Times New Roman"/>
          <w:color w:val="000000"/>
          <w:spacing w:val="2"/>
          <w:sz w:val="24"/>
          <w:szCs w:val="24"/>
        </w:rPr>
      </w:pPr>
    </w:p>
    <w:p w:rsidR="006047B0" w:rsidRPr="002041C1" w:rsidRDefault="006047B0" w:rsidP="006047B0">
      <w:pPr>
        <w:pStyle w:val="a3"/>
        <w:numPr>
          <w:ilvl w:val="0"/>
          <w:numId w:val="4"/>
        </w:numPr>
        <w:suppressAutoHyphens w:val="0"/>
        <w:spacing w:before="0" w:after="0"/>
        <w:ind w:left="0" w:hanging="426"/>
        <w:contextualSpacing/>
        <w:jc w:val="both"/>
        <w:rPr>
          <w:rStyle w:val="s0"/>
          <w:sz w:val="24"/>
          <w:szCs w:val="24"/>
        </w:rPr>
      </w:pPr>
      <w:r w:rsidRPr="002041C1">
        <w:rPr>
          <w:rStyle w:val="s0"/>
          <w:sz w:val="24"/>
          <w:szCs w:val="24"/>
        </w:rPr>
        <w:t>Победителем признается потенциальный поставщик, предложивший наименьшее ценовое предложение.</w:t>
      </w:r>
    </w:p>
    <w:p w:rsidR="006047B0" w:rsidRPr="002041C1" w:rsidRDefault="006047B0" w:rsidP="006047B0">
      <w:pPr>
        <w:pStyle w:val="a3"/>
        <w:numPr>
          <w:ilvl w:val="0"/>
          <w:numId w:val="4"/>
        </w:numPr>
        <w:suppressAutoHyphens w:val="0"/>
        <w:spacing w:before="0" w:after="0"/>
        <w:ind w:left="0" w:hanging="426"/>
        <w:contextualSpacing/>
        <w:jc w:val="both"/>
        <w:rPr>
          <w:rStyle w:val="s0"/>
          <w:sz w:val="24"/>
          <w:szCs w:val="24"/>
        </w:rPr>
      </w:pPr>
      <w:r w:rsidRPr="002041C1">
        <w:rPr>
          <w:rStyle w:val="s0"/>
          <w:sz w:val="24"/>
          <w:szCs w:val="24"/>
        </w:rPr>
        <w:t>В случае, если наименьшее ценовое предложение представлено несколькими потенциальными поставщиками, победителем признается потенциальный поставщик, ценовое предложение которого поступило ранее ценовых предложений других потенциальных поставщиков. Сопоставление ценовых предложений производится членами комиссии утвержденными Основным получателем гранта.</w:t>
      </w:r>
      <w:bookmarkStart w:id="0" w:name="SUB310400"/>
      <w:bookmarkEnd w:id="0"/>
    </w:p>
    <w:p w:rsidR="006047B0" w:rsidRPr="002041C1" w:rsidRDefault="006047B0" w:rsidP="006047B0">
      <w:pPr>
        <w:pStyle w:val="a3"/>
        <w:numPr>
          <w:ilvl w:val="0"/>
          <w:numId w:val="4"/>
        </w:numPr>
        <w:suppressAutoHyphens w:val="0"/>
        <w:spacing w:before="0" w:after="0"/>
        <w:ind w:left="0" w:hanging="426"/>
        <w:contextualSpacing/>
        <w:jc w:val="both"/>
        <w:rPr>
          <w:rStyle w:val="s0"/>
          <w:sz w:val="24"/>
          <w:szCs w:val="24"/>
        </w:rPr>
      </w:pPr>
      <w:r w:rsidRPr="002041C1">
        <w:rPr>
          <w:rStyle w:val="s0"/>
          <w:sz w:val="24"/>
          <w:szCs w:val="24"/>
        </w:rPr>
        <w:t>Если в течение срока представления ценовых предложений представлено менее двух ценовых предложений потенциальных поставщиков, такие закупки признаются несостоявшимися.</w:t>
      </w:r>
      <w:bookmarkStart w:id="1" w:name="SUB310600"/>
      <w:bookmarkEnd w:id="1"/>
    </w:p>
    <w:p w:rsidR="006047B0" w:rsidRDefault="006047B0" w:rsidP="006047B0">
      <w:pPr>
        <w:spacing w:after="0" w:line="240" w:lineRule="auto"/>
        <w:rPr>
          <w:rFonts w:ascii="Times New Roman" w:hAnsi="Times New Roman" w:cs="Times New Roman"/>
          <w:color w:val="FF0000"/>
          <w:sz w:val="24"/>
          <w:szCs w:val="24"/>
          <w:bdr w:val="none" w:sz="0" w:space="0" w:color="auto" w:frame="1"/>
          <w:shd w:val="clear" w:color="auto" w:fill="FFFFFF"/>
        </w:rPr>
      </w:pPr>
    </w:p>
    <w:p w:rsidR="00727B65" w:rsidRPr="00727B65" w:rsidRDefault="00727B65" w:rsidP="00727B65">
      <w:pPr>
        <w:spacing w:line="240" w:lineRule="auto"/>
        <w:ind w:hanging="426"/>
        <w:jc w:val="both"/>
        <w:rPr>
          <w:rFonts w:ascii="Times New Roman" w:hAnsi="Times New Roman" w:cs="Times New Roman"/>
          <w:color w:val="000000"/>
          <w:spacing w:val="2"/>
          <w:sz w:val="24"/>
          <w:szCs w:val="24"/>
          <w:shd w:val="clear" w:color="auto" w:fill="FFFFFF"/>
        </w:rPr>
      </w:pPr>
      <w:r>
        <w:rPr>
          <w:rFonts w:ascii="Times New Roman" w:hAnsi="Times New Roman" w:cs="Times New Roman"/>
          <w:color w:val="000000"/>
          <w:spacing w:val="2"/>
          <w:sz w:val="24"/>
          <w:szCs w:val="24"/>
        </w:rPr>
        <w:t>8</w:t>
      </w:r>
      <w:r w:rsidR="006047B0" w:rsidRPr="00727B65">
        <w:rPr>
          <w:rFonts w:ascii="Times New Roman" w:hAnsi="Times New Roman" w:cs="Times New Roman"/>
          <w:color w:val="000000"/>
          <w:spacing w:val="2"/>
          <w:sz w:val="24"/>
          <w:szCs w:val="24"/>
        </w:rPr>
        <w:t xml:space="preserve">. </w:t>
      </w:r>
      <w:r w:rsidRPr="00727B65">
        <w:rPr>
          <w:rFonts w:ascii="Times New Roman" w:hAnsi="Times New Roman" w:cs="Times New Roman"/>
          <w:color w:val="000000"/>
          <w:spacing w:val="2"/>
          <w:sz w:val="24"/>
          <w:szCs w:val="24"/>
          <w:shd w:val="clear" w:color="auto" w:fill="FFFFFF"/>
        </w:rPr>
        <w:t>Поставщик представляет организатору закупа вместе с ценовым предложением следующие документы, подтверждающие соответствие квалификационным требованиям:</w:t>
      </w:r>
    </w:p>
    <w:p w:rsidR="006047B0" w:rsidRPr="00727B65" w:rsidRDefault="006047B0" w:rsidP="00727B65">
      <w:pPr>
        <w:spacing w:line="240" w:lineRule="auto"/>
        <w:rPr>
          <w:rFonts w:ascii="Times New Roman" w:hAnsi="Times New Roman" w:cs="Times New Roman"/>
          <w:color w:val="000000"/>
          <w:spacing w:val="2"/>
          <w:sz w:val="24"/>
          <w:szCs w:val="24"/>
        </w:rPr>
      </w:pPr>
      <w:r w:rsidRPr="00727B65">
        <w:rPr>
          <w:rFonts w:ascii="Times New Roman" w:hAnsi="Times New Roman" w:cs="Times New Roman"/>
          <w:color w:val="000000"/>
          <w:spacing w:val="2"/>
          <w:sz w:val="24"/>
          <w:szCs w:val="24"/>
        </w:rPr>
        <w:t>1) копии разрешений (уведомлений) либо разрешений (уведомлений) в виде электронного документа, полученных (направленных) в соответствии с </w:t>
      </w:r>
      <w:hyperlink r:id="rId5" w:anchor="z1" w:history="1">
        <w:r w:rsidRPr="00727B65">
          <w:rPr>
            <w:rStyle w:val="a9"/>
            <w:rFonts w:ascii="Times New Roman" w:hAnsi="Times New Roman" w:cs="Times New Roman"/>
            <w:color w:val="073A5E"/>
            <w:spacing w:val="2"/>
            <w:sz w:val="24"/>
            <w:szCs w:val="24"/>
          </w:rPr>
          <w:t>Законом</w:t>
        </w:r>
      </w:hyperlink>
      <w:r w:rsidRPr="00727B65">
        <w:rPr>
          <w:rFonts w:ascii="Times New Roman" w:hAnsi="Times New Roman" w:cs="Times New Roman"/>
          <w:color w:val="000000"/>
          <w:spacing w:val="2"/>
          <w:sz w:val="24"/>
          <w:szCs w:val="24"/>
        </w:rPr>
        <w:t> Республики Казахстан от 16 мая 2014 года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соответствующего разрешения (уведомления), полученного (направленного) в соответствии с Законом Республики Казахстан от 16 мая 2014 года "О разрешениях и уведомлениях";</w:t>
      </w:r>
    </w:p>
    <w:p w:rsidR="006047B0" w:rsidRPr="002041C1" w:rsidRDefault="006047B0" w:rsidP="006047B0">
      <w:pPr>
        <w:pStyle w:val="a3"/>
        <w:shd w:val="clear" w:color="auto" w:fill="FFFFFF"/>
        <w:spacing w:before="0" w:after="0" w:line="285" w:lineRule="atLeast"/>
        <w:textAlignment w:val="baseline"/>
        <w:rPr>
          <w:color w:val="000000"/>
          <w:spacing w:val="2"/>
        </w:rPr>
      </w:pPr>
      <w:r w:rsidRPr="002041C1">
        <w:rPr>
          <w:color w:val="000000"/>
          <w:spacing w:val="2"/>
        </w:rPr>
        <w:t>2) копию документа, предоставляющего право на осуществление предпринимательской деятельности без образования юридического лица (для физического лица, осуществляющего предпринимательскую деятельность);</w:t>
      </w:r>
    </w:p>
    <w:p w:rsidR="006047B0" w:rsidRPr="002041C1" w:rsidRDefault="006047B0" w:rsidP="006047B0">
      <w:pPr>
        <w:pStyle w:val="a3"/>
        <w:shd w:val="clear" w:color="auto" w:fill="FFFFFF"/>
        <w:spacing w:before="0" w:after="0" w:line="285" w:lineRule="atLeast"/>
        <w:textAlignment w:val="baseline"/>
        <w:rPr>
          <w:color w:val="000000"/>
          <w:spacing w:val="2"/>
        </w:rPr>
      </w:pPr>
      <w:r w:rsidRPr="002041C1">
        <w:rPr>
          <w:color w:val="000000"/>
          <w:spacing w:val="2"/>
        </w:rPr>
        <w:t>3) копию свидетельства о государственной регистрации (перерегистрации) юридического лица либо 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p>
    <w:p w:rsidR="006047B0" w:rsidRPr="002041C1" w:rsidRDefault="006047B0" w:rsidP="006047B0">
      <w:pPr>
        <w:pStyle w:val="a3"/>
        <w:shd w:val="clear" w:color="auto" w:fill="FFFFFF"/>
        <w:spacing w:before="0" w:after="0" w:line="285" w:lineRule="atLeast"/>
        <w:textAlignment w:val="baseline"/>
        <w:rPr>
          <w:color w:val="000000"/>
          <w:spacing w:val="2"/>
        </w:rPr>
      </w:pPr>
      <w:r w:rsidRPr="002041C1">
        <w:rPr>
          <w:color w:val="000000"/>
          <w:spacing w:val="2"/>
        </w:rPr>
        <w:t>4)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p>
    <w:p w:rsidR="006047B0" w:rsidRPr="002041C1" w:rsidRDefault="006047B0" w:rsidP="006047B0">
      <w:pPr>
        <w:pStyle w:val="a3"/>
        <w:shd w:val="clear" w:color="auto" w:fill="FFFFFF"/>
        <w:spacing w:before="0" w:after="0" w:line="285" w:lineRule="atLeast"/>
        <w:textAlignment w:val="baseline"/>
        <w:rPr>
          <w:color w:val="000000"/>
          <w:spacing w:val="2"/>
        </w:rPr>
      </w:pPr>
      <w:r w:rsidRPr="002041C1">
        <w:rPr>
          <w:color w:val="000000"/>
          <w:spacing w:val="2"/>
        </w:rPr>
        <w:lastRenderedPageBreak/>
        <w:t>5) 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полученные посредством веб-портала "электронного правительства";</w:t>
      </w:r>
    </w:p>
    <w:p w:rsidR="006047B0" w:rsidRPr="002041C1" w:rsidRDefault="006047B0" w:rsidP="006047B0">
      <w:pPr>
        <w:pStyle w:val="a3"/>
        <w:shd w:val="clear" w:color="auto" w:fill="FFFFFF"/>
        <w:spacing w:before="0" w:after="0" w:line="285" w:lineRule="atLeast"/>
        <w:textAlignment w:val="baseline"/>
        <w:rPr>
          <w:color w:val="000000"/>
          <w:spacing w:val="2"/>
        </w:rPr>
      </w:pPr>
      <w:r w:rsidRPr="002041C1">
        <w:rPr>
          <w:color w:val="000000"/>
          <w:spacing w:val="2"/>
        </w:rPr>
        <w:t>6) подписанный оригинал справки банка, в котором обслуживается потенциальный поставщик, об отсутствии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по форме, утвержденной уполномоченным органом в области здравоохранения (если потенциальный поставщик является клиентом нескольких банков или иностранного банка, то представляется справка от каждого из таких банков, за исключением банков, обслуживающих филиалы и представительства потенциального поставщика, находящихся за границей), выданной не ранее одного месяца, предшествующего дате вскрытия конвертов;</w:t>
      </w:r>
    </w:p>
    <w:p w:rsidR="006047B0" w:rsidRPr="002041C1" w:rsidRDefault="006047B0" w:rsidP="006047B0">
      <w:pPr>
        <w:pStyle w:val="a3"/>
        <w:shd w:val="clear" w:color="auto" w:fill="FFFFFF"/>
        <w:spacing w:before="0" w:after="0" w:line="285" w:lineRule="atLeast"/>
        <w:textAlignment w:val="baseline"/>
        <w:rPr>
          <w:color w:val="000000"/>
          <w:spacing w:val="2"/>
        </w:rPr>
      </w:pPr>
      <w:r w:rsidRPr="002041C1">
        <w:rPr>
          <w:color w:val="000000"/>
          <w:spacing w:val="2"/>
        </w:rPr>
        <w:t>7) оригинал справки налогового органа Республики Казахстан о том, что данный потенциальный поставщик не является резидентом Республики Казахстан (если потенциальный поставщик не является резидентом Республики Казахстан и не зарегистрирован в качестве налогоплательщика Республики Казахстан);</w:t>
      </w:r>
    </w:p>
    <w:p w:rsidR="006047B0" w:rsidRPr="002041C1" w:rsidRDefault="006047B0" w:rsidP="006047B0">
      <w:pPr>
        <w:pStyle w:val="a3"/>
        <w:spacing w:before="0" w:after="0"/>
        <w:jc w:val="both"/>
        <w:rPr>
          <w:rStyle w:val="s0"/>
          <w:rFonts w:eastAsiaTheme="minorHAnsi"/>
          <w:sz w:val="24"/>
          <w:szCs w:val="24"/>
          <w:lang w:eastAsia="en-US"/>
        </w:rPr>
      </w:pPr>
    </w:p>
    <w:p w:rsidR="006047B0" w:rsidRPr="002041C1" w:rsidRDefault="00727B65" w:rsidP="006047B0">
      <w:pPr>
        <w:spacing w:after="0" w:line="240" w:lineRule="auto"/>
        <w:ind w:hanging="426"/>
        <w:jc w:val="both"/>
        <w:rPr>
          <w:rStyle w:val="s0"/>
          <w:sz w:val="24"/>
          <w:szCs w:val="24"/>
        </w:rPr>
      </w:pPr>
      <w:r>
        <w:rPr>
          <w:rStyle w:val="s0"/>
          <w:sz w:val="24"/>
          <w:szCs w:val="24"/>
        </w:rPr>
        <w:t>9</w:t>
      </w:r>
      <w:r w:rsidR="006047B0" w:rsidRPr="002041C1">
        <w:rPr>
          <w:rStyle w:val="s0"/>
          <w:sz w:val="24"/>
          <w:szCs w:val="24"/>
        </w:rPr>
        <w:t>.</w:t>
      </w:r>
      <w:r w:rsidR="006047B0" w:rsidRPr="002041C1">
        <w:rPr>
          <w:rStyle w:val="a4"/>
          <w:rFonts w:eastAsiaTheme="minorHAnsi"/>
        </w:rPr>
        <w:t xml:space="preserve"> </w:t>
      </w:r>
      <w:r w:rsidR="006047B0" w:rsidRPr="002041C1">
        <w:rPr>
          <w:rStyle w:val="s0"/>
          <w:sz w:val="24"/>
          <w:szCs w:val="24"/>
        </w:rPr>
        <w:t>В течение 5(пяти) рабочих дней после подписания сторонами договора о закупках, если иное не предусмотрено договором, поставщик представляет Основному получателю гранта Гарантийное обязательство исполнения договора о закупках в виде  банковской гарантии в размере 3% от общей суммы Договора.</w:t>
      </w:r>
    </w:p>
    <w:p w:rsidR="006047B0" w:rsidRPr="002041C1" w:rsidRDefault="00727B65" w:rsidP="006047B0">
      <w:pPr>
        <w:spacing w:after="0" w:line="240" w:lineRule="auto"/>
        <w:ind w:hanging="426"/>
        <w:jc w:val="both"/>
        <w:rPr>
          <w:rStyle w:val="s0"/>
          <w:sz w:val="24"/>
          <w:szCs w:val="24"/>
        </w:rPr>
      </w:pPr>
      <w:r>
        <w:rPr>
          <w:rStyle w:val="s0"/>
          <w:sz w:val="24"/>
          <w:szCs w:val="24"/>
        </w:rPr>
        <w:t>10</w:t>
      </w:r>
      <w:r w:rsidR="006047B0">
        <w:rPr>
          <w:rStyle w:val="s0"/>
          <w:sz w:val="24"/>
          <w:szCs w:val="24"/>
        </w:rPr>
        <w:t xml:space="preserve">. </w:t>
      </w:r>
      <w:r w:rsidR="006047B0" w:rsidRPr="002041C1">
        <w:rPr>
          <w:rStyle w:val="s0"/>
          <w:sz w:val="24"/>
          <w:szCs w:val="24"/>
        </w:rPr>
        <w:t>Обеспечение исполнения договора в виде банковской гарантии оформляется  по утвержденной форме банка обслуживающего исполнителя.</w:t>
      </w:r>
    </w:p>
    <w:p w:rsidR="006047B0" w:rsidRPr="002041C1" w:rsidRDefault="00727B65" w:rsidP="006047B0">
      <w:pPr>
        <w:spacing w:after="0" w:line="240" w:lineRule="auto"/>
        <w:ind w:hanging="426"/>
        <w:jc w:val="both"/>
        <w:rPr>
          <w:rStyle w:val="s0"/>
          <w:sz w:val="24"/>
          <w:szCs w:val="24"/>
        </w:rPr>
      </w:pPr>
      <w:r>
        <w:rPr>
          <w:rStyle w:val="s0"/>
          <w:sz w:val="24"/>
          <w:szCs w:val="24"/>
        </w:rPr>
        <w:t>11</w:t>
      </w:r>
      <w:r w:rsidR="006047B0" w:rsidRPr="002041C1">
        <w:rPr>
          <w:rStyle w:val="s0"/>
          <w:sz w:val="24"/>
          <w:szCs w:val="24"/>
        </w:rPr>
        <w:t>. Основной получатель гранта возвращает обеспечение исполнения договора о закупках исполнителю в сроки, указанные в договоре, или в течение 5 рабочих дней с момента полного и надлежащего исполнения исполнителем своих обязательств по договору о закупках.</w:t>
      </w:r>
    </w:p>
    <w:p w:rsidR="006047B0" w:rsidRPr="002041C1" w:rsidRDefault="00727B65" w:rsidP="006047B0">
      <w:pPr>
        <w:spacing w:after="0" w:line="240" w:lineRule="auto"/>
        <w:ind w:hanging="426"/>
        <w:jc w:val="both"/>
        <w:rPr>
          <w:rStyle w:val="s0"/>
          <w:sz w:val="24"/>
          <w:szCs w:val="24"/>
        </w:rPr>
      </w:pPr>
      <w:r>
        <w:rPr>
          <w:rStyle w:val="s0"/>
          <w:sz w:val="24"/>
          <w:szCs w:val="24"/>
        </w:rPr>
        <w:t>12</w:t>
      </w:r>
      <w:r w:rsidR="006047B0" w:rsidRPr="002041C1">
        <w:rPr>
          <w:rStyle w:val="s0"/>
          <w:sz w:val="24"/>
          <w:szCs w:val="24"/>
        </w:rPr>
        <w:t>. Основной получатель гранта не возвращает обеспечение исполнения договора если поставщик:</w:t>
      </w:r>
    </w:p>
    <w:p w:rsidR="006047B0" w:rsidRPr="002041C1" w:rsidRDefault="006047B0" w:rsidP="006047B0">
      <w:pPr>
        <w:spacing w:after="0" w:line="240" w:lineRule="auto"/>
        <w:jc w:val="both"/>
        <w:rPr>
          <w:rStyle w:val="s0"/>
          <w:sz w:val="24"/>
          <w:szCs w:val="24"/>
        </w:rPr>
      </w:pPr>
      <w:r w:rsidRPr="002041C1">
        <w:rPr>
          <w:rStyle w:val="s0"/>
          <w:sz w:val="24"/>
          <w:szCs w:val="24"/>
        </w:rPr>
        <w:t>1) нарушил сроки  выполнения работ, оказания услуг;</w:t>
      </w:r>
    </w:p>
    <w:p w:rsidR="006047B0" w:rsidRPr="002041C1" w:rsidRDefault="006047B0" w:rsidP="006047B0">
      <w:pPr>
        <w:spacing w:after="0" w:line="240" w:lineRule="auto"/>
        <w:jc w:val="both"/>
        <w:rPr>
          <w:rStyle w:val="s0"/>
          <w:sz w:val="24"/>
          <w:szCs w:val="24"/>
        </w:rPr>
      </w:pPr>
      <w:r w:rsidRPr="002041C1">
        <w:rPr>
          <w:rStyle w:val="s0"/>
          <w:sz w:val="24"/>
          <w:szCs w:val="24"/>
        </w:rPr>
        <w:t>2) оказал услуги с нарушениями не соответствующих договору;</w:t>
      </w:r>
    </w:p>
    <w:p w:rsidR="006047B0" w:rsidRDefault="006047B0" w:rsidP="006047B0">
      <w:pPr>
        <w:spacing w:after="0" w:line="240" w:lineRule="auto"/>
        <w:jc w:val="both"/>
        <w:rPr>
          <w:rStyle w:val="s0"/>
          <w:sz w:val="24"/>
          <w:szCs w:val="24"/>
        </w:rPr>
      </w:pPr>
      <w:r w:rsidRPr="002041C1">
        <w:rPr>
          <w:rStyle w:val="s0"/>
          <w:sz w:val="24"/>
          <w:szCs w:val="24"/>
        </w:rPr>
        <w:t>3) нарушил другие условия договора о закупках.</w:t>
      </w:r>
    </w:p>
    <w:p w:rsidR="006047B0" w:rsidRPr="006B3690" w:rsidRDefault="00727B65" w:rsidP="006047B0">
      <w:pPr>
        <w:spacing w:after="0" w:line="240" w:lineRule="auto"/>
        <w:ind w:hanging="426"/>
        <w:jc w:val="both"/>
        <w:rPr>
          <w:rStyle w:val="s0"/>
          <w:sz w:val="24"/>
          <w:szCs w:val="24"/>
        </w:rPr>
      </w:pPr>
      <w:r>
        <w:rPr>
          <w:rStyle w:val="s0"/>
          <w:sz w:val="24"/>
          <w:szCs w:val="24"/>
        </w:rPr>
        <w:t>13</w:t>
      </w:r>
      <w:r w:rsidR="006047B0">
        <w:rPr>
          <w:rStyle w:val="s0"/>
          <w:sz w:val="24"/>
          <w:szCs w:val="24"/>
        </w:rPr>
        <w:t>.  При необходимости заказчик или организатор закупа привлекает эксперта или экспертов из профильных специальностей. Эксперт дает экспертное заключение по технической спецификации (характеристике) презерватива. Экспертное заключение оформляется в письменном виде, подписывается экспертом и прилагается к протоколу заседания комиссии. Экспертное заключение рассматривается комиссией при оценке и сопоставлении заявок, определении победителя.</w:t>
      </w:r>
    </w:p>
    <w:p w:rsidR="006047B0" w:rsidRDefault="006047B0" w:rsidP="006047B0">
      <w:pPr>
        <w:spacing w:line="240" w:lineRule="auto"/>
        <w:ind w:right="57"/>
        <w:jc w:val="both"/>
        <w:rPr>
          <w:rFonts w:ascii="Times New Roman" w:hAnsi="Times New Roman" w:cs="Times New Roman"/>
          <w:b/>
          <w:sz w:val="24"/>
          <w:szCs w:val="24"/>
        </w:rPr>
      </w:pPr>
    </w:p>
    <w:p w:rsidR="001A7B7E" w:rsidRPr="006047B0" w:rsidRDefault="001A7B7E">
      <w:pPr>
        <w:rPr>
          <w:rFonts w:ascii="Times New Roman" w:hAnsi="Times New Roman" w:cs="Times New Roman"/>
          <w:sz w:val="24"/>
          <w:szCs w:val="24"/>
        </w:rPr>
      </w:pPr>
      <w:bookmarkStart w:id="2" w:name="_GoBack"/>
      <w:bookmarkEnd w:id="2"/>
    </w:p>
    <w:sectPr w:rsidR="001A7B7E" w:rsidRPr="006047B0" w:rsidSect="006047B0">
      <w:pgSz w:w="11906" w:h="16838"/>
      <w:pgMar w:top="28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64623"/>
    <w:multiLevelType w:val="hybridMultilevel"/>
    <w:tmpl w:val="B4827C14"/>
    <w:lvl w:ilvl="0" w:tplc="F27C0492">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
    <w:nsid w:val="31C922F6"/>
    <w:multiLevelType w:val="hybridMultilevel"/>
    <w:tmpl w:val="2C96BEAA"/>
    <w:lvl w:ilvl="0" w:tplc="1BCE298C">
      <w:start w:val="208"/>
      <w:numFmt w:val="bullet"/>
      <w:lvlText w:val=""/>
      <w:lvlJc w:val="left"/>
      <w:pPr>
        <w:ind w:left="218" w:hanging="360"/>
      </w:pPr>
      <w:rPr>
        <w:rFonts w:ascii="Symbol" w:eastAsiaTheme="minorHAnsi" w:hAnsi="Symbol" w:cs="Times New Roman" w:hint="default"/>
      </w:rPr>
    </w:lvl>
    <w:lvl w:ilvl="1" w:tplc="04190003" w:tentative="1">
      <w:start w:val="1"/>
      <w:numFmt w:val="bullet"/>
      <w:lvlText w:val="o"/>
      <w:lvlJc w:val="left"/>
      <w:pPr>
        <w:ind w:left="938" w:hanging="360"/>
      </w:pPr>
      <w:rPr>
        <w:rFonts w:ascii="Courier New" w:hAnsi="Courier New" w:cs="Courier New" w:hint="default"/>
      </w:rPr>
    </w:lvl>
    <w:lvl w:ilvl="2" w:tplc="04190005" w:tentative="1">
      <w:start w:val="1"/>
      <w:numFmt w:val="bullet"/>
      <w:lvlText w:val=""/>
      <w:lvlJc w:val="left"/>
      <w:pPr>
        <w:ind w:left="1658" w:hanging="360"/>
      </w:pPr>
      <w:rPr>
        <w:rFonts w:ascii="Wingdings" w:hAnsi="Wingdings" w:hint="default"/>
      </w:rPr>
    </w:lvl>
    <w:lvl w:ilvl="3" w:tplc="04190001" w:tentative="1">
      <w:start w:val="1"/>
      <w:numFmt w:val="bullet"/>
      <w:lvlText w:val=""/>
      <w:lvlJc w:val="left"/>
      <w:pPr>
        <w:ind w:left="2378" w:hanging="360"/>
      </w:pPr>
      <w:rPr>
        <w:rFonts w:ascii="Symbol" w:hAnsi="Symbol" w:hint="default"/>
      </w:rPr>
    </w:lvl>
    <w:lvl w:ilvl="4" w:tplc="04190003" w:tentative="1">
      <w:start w:val="1"/>
      <w:numFmt w:val="bullet"/>
      <w:lvlText w:val="o"/>
      <w:lvlJc w:val="left"/>
      <w:pPr>
        <w:ind w:left="3098" w:hanging="360"/>
      </w:pPr>
      <w:rPr>
        <w:rFonts w:ascii="Courier New" w:hAnsi="Courier New" w:cs="Courier New" w:hint="default"/>
      </w:rPr>
    </w:lvl>
    <w:lvl w:ilvl="5" w:tplc="04190005" w:tentative="1">
      <w:start w:val="1"/>
      <w:numFmt w:val="bullet"/>
      <w:lvlText w:val=""/>
      <w:lvlJc w:val="left"/>
      <w:pPr>
        <w:ind w:left="3818" w:hanging="360"/>
      </w:pPr>
      <w:rPr>
        <w:rFonts w:ascii="Wingdings" w:hAnsi="Wingdings" w:hint="default"/>
      </w:rPr>
    </w:lvl>
    <w:lvl w:ilvl="6" w:tplc="04190001" w:tentative="1">
      <w:start w:val="1"/>
      <w:numFmt w:val="bullet"/>
      <w:lvlText w:val=""/>
      <w:lvlJc w:val="left"/>
      <w:pPr>
        <w:ind w:left="4538" w:hanging="360"/>
      </w:pPr>
      <w:rPr>
        <w:rFonts w:ascii="Symbol" w:hAnsi="Symbol" w:hint="default"/>
      </w:rPr>
    </w:lvl>
    <w:lvl w:ilvl="7" w:tplc="04190003" w:tentative="1">
      <w:start w:val="1"/>
      <w:numFmt w:val="bullet"/>
      <w:lvlText w:val="o"/>
      <w:lvlJc w:val="left"/>
      <w:pPr>
        <w:ind w:left="5258" w:hanging="360"/>
      </w:pPr>
      <w:rPr>
        <w:rFonts w:ascii="Courier New" w:hAnsi="Courier New" w:cs="Courier New" w:hint="default"/>
      </w:rPr>
    </w:lvl>
    <w:lvl w:ilvl="8" w:tplc="04190005" w:tentative="1">
      <w:start w:val="1"/>
      <w:numFmt w:val="bullet"/>
      <w:lvlText w:val=""/>
      <w:lvlJc w:val="left"/>
      <w:pPr>
        <w:ind w:left="5978" w:hanging="360"/>
      </w:pPr>
      <w:rPr>
        <w:rFonts w:ascii="Wingdings" w:hAnsi="Wingdings" w:hint="default"/>
      </w:rPr>
    </w:lvl>
  </w:abstractNum>
  <w:abstractNum w:abstractNumId="2">
    <w:nsid w:val="62D83508"/>
    <w:multiLevelType w:val="hybridMultilevel"/>
    <w:tmpl w:val="13D8B106"/>
    <w:lvl w:ilvl="0" w:tplc="E068990C">
      <w:start w:val="1"/>
      <w:numFmt w:val="decimal"/>
      <w:lvlText w:val="%1."/>
      <w:lvlJc w:val="left"/>
      <w:pPr>
        <w:ind w:left="360" w:hanging="360"/>
      </w:pPr>
      <w:rPr>
        <w:rFonts w:cs="Times New Roman" w:hint="default"/>
        <w:color w:val="000000"/>
        <w:sz w:val="24"/>
        <w:szCs w:val="24"/>
      </w:rPr>
    </w:lvl>
    <w:lvl w:ilvl="1" w:tplc="04190019" w:tentative="1">
      <w:start w:val="1"/>
      <w:numFmt w:val="lowerLetter"/>
      <w:lvlText w:val="%2."/>
      <w:lvlJc w:val="left"/>
      <w:pPr>
        <w:ind w:left="1196" w:hanging="360"/>
      </w:pPr>
    </w:lvl>
    <w:lvl w:ilvl="2" w:tplc="0419001B" w:tentative="1">
      <w:start w:val="1"/>
      <w:numFmt w:val="lowerRoman"/>
      <w:lvlText w:val="%3."/>
      <w:lvlJc w:val="right"/>
      <w:pPr>
        <w:ind w:left="1916" w:hanging="180"/>
      </w:pPr>
    </w:lvl>
    <w:lvl w:ilvl="3" w:tplc="0419000F" w:tentative="1">
      <w:start w:val="1"/>
      <w:numFmt w:val="decimal"/>
      <w:lvlText w:val="%4."/>
      <w:lvlJc w:val="left"/>
      <w:pPr>
        <w:ind w:left="2636" w:hanging="360"/>
      </w:pPr>
    </w:lvl>
    <w:lvl w:ilvl="4" w:tplc="04190019" w:tentative="1">
      <w:start w:val="1"/>
      <w:numFmt w:val="lowerLetter"/>
      <w:lvlText w:val="%5."/>
      <w:lvlJc w:val="left"/>
      <w:pPr>
        <w:ind w:left="3356" w:hanging="360"/>
      </w:pPr>
    </w:lvl>
    <w:lvl w:ilvl="5" w:tplc="0419001B" w:tentative="1">
      <w:start w:val="1"/>
      <w:numFmt w:val="lowerRoman"/>
      <w:lvlText w:val="%6."/>
      <w:lvlJc w:val="right"/>
      <w:pPr>
        <w:ind w:left="4076" w:hanging="180"/>
      </w:pPr>
    </w:lvl>
    <w:lvl w:ilvl="6" w:tplc="0419000F" w:tentative="1">
      <w:start w:val="1"/>
      <w:numFmt w:val="decimal"/>
      <w:lvlText w:val="%7."/>
      <w:lvlJc w:val="left"/>
      <w:pPr>
        <w:ind w:left="4796" w:hanging="360"/>
      </w:pPr>
    </w:lvl>
    <w:lvl w:ilvl="7" w:tplc="04190019" w:tentative="1">
      <w:start w:val="1"/>
      <w:numFmt w:val="lowerLetter"/>
      <w:lvlText w:val="%8."/>
      <w:lvlJc w:val="left"/>
      <w:pPr>
        <w:ind w:left="5516" w:hanging="360"/>
      </w:pPr>
    </w:lvl>
    <w:lvl w:ilvl="8" w:tplc="0419001B" w:tentative="1">
      <w:start w:val="1"/>
      <w:numFmt w:val="lowerRoman"/>
      <w:lvlText w:val="%9."/>
      <w:lvlJc w:val="right"/>
      <w:pPr>
        <w:ind w:left="6236" w:hanging="180"/>
      </w:pPr>
    </w:lvl>
  </w:abstractNum>
  <w:abstractNum w:abstractNumId="3">
    <w:nsid w:val="6CE02571"/>
    <w:multiLevelType w:val="hybridMultilevel"/>
    <w:tmpl w:val="28DE45F6"/>
    <w:lvl w:ilvl="0" w:tplc="84D8D05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3"/>
  </w:num>
  <w:num w:numId="2">
    <w:abstractNumId w:val="1"/>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B97"/>
    <w:rsid w:val="00004BDE"/>
    <w:rsid w:val="001A7B7E"/>
    <w:rsid w:val="002461B8"/>
    <w:rsid w:val="00305A13"/>
    <w:rsid w:val="00352B5E"/>
    <w:rsid w:val="00414CCC"/>
    <w:rsid w:val="006047B0"/>
    <w:rsid w:val="00727B65"/>
    <w:rsid w:val="00731E39"/>
    <w:rsid w:val="00741CD4"/>
    <w:rsid w:val="00744203"/>
    <w:rsid w:val="009051A1"/>
    <w:rsid w:val="00A559B4"/>
    <w:rsid w:val="00AD75E3"/>
    <w:rsid w:val="00C24B97"/>
    <w:rsid w:val="00DC60EB"/>
    <w:rsid w:val="00EE6BAC"/>
    <w:rsid w:val="00F47381"/>
    <w:rsid w:val="00FF0B4A"/>
    <w:rsid w:val="00FF66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464522C-2D51-4471-8427-7043A45C4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qFormat/>
    <w:rsid w:val="001A7B7E"/>
    <w:pPr>
      <w:suppressAutoHyphens/>
      <w:spacing w:before="280" w:after="280" w:line="240" w:lineRule="auto"/>
    </w:pPr>
    <w:rPr>
      <w:rFonts w:ascii="Times New Roman" w:eastAsia="Times New Roman" w:hAnsi="Times New Roman" w:cs="Times New Roman"/>
      <w:sz w:val="24"/>
      <w:szCs w:val="24"/>
      <w:lang w:eastAsia="ar-SA"/>
    </w:rPr>
  </w:style>
  <w:style w:type="table" w:styleId="a5">
    <w:name w:val="Table Grid"/>
    <w:basedOn w:val="a1"/>
    <w:uiPriority w:val="59"/>
    <w:rsid w:val="001A7B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352B5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52B5E"/>
    <w:rPr>
      <w:rFonts w:ascii="Tahoma" w:hAnsi="Tahoma" w:cs="Tahoma"/>
      <w:sz w:val="16"/>
      <w:szCs w:val="16"/>
    </w:rPr>
  </w:style>
  <w:style w:type="character" w:customStyle="1" w:styleId="apple-converted-space">
    <w:name w:val="apple-converted-space"/>
    <w:rsid w:val="00FF66A4"/>
  </w:style>
  <w:style w:type="paragraph" w:styleId="a8">
    <w:name w:val="List Paragraph"/>
    <w:basedOn w:val="a"/>
    <w:uiPriority w:val="34"/>
    <w:qFormat/>
    <w:rsid w:val="00741CD4"/>
    <w:pPr>
      <w:ind w:left="720"/>
      <w:contextualSpacing/>
    </w:pPr>
  </w:style>
  <w:style w:type="character" w:customStyle="1" w:styleId="s0">
    <w:name w:val="s0"/>
    <w:rsid w:val="00741CD4"/>
    <w:rPr>
      <w:rFonts w:ascii="Times New Roman" w:hAnsi="Times New Roman" w:cs="Times New Roman" w:hint="default"/>
      <w:b w:val="0"/>
      <w:bCs w:val="0"/>
      <w:i w:val="0"/>
      <w:iCs w:val="0"/>
      <w:strike w:val="0"/>
      <w:dstrike w:val="0"/>
      <w:color w:val="000000"/>
      <w:sz w:val="28"/>
      <w:szCs w:val="28"/>
      <w:u w:val="none"/>
      <w:effect w:val="none"/>
    </w:rPr>
  </w:style>
  <w:style w:type="character" w:styleId="a9">
    <w:name w:val="Hyperlink"/>
    <w:basedOn w:val="a0"/>
    <w:uiPriority w:val="99"/>
    <w:semiHidden/>
    <w:unhideWhenUsed/>
    <w:rsid w:val="00A559B4"/>
    <w:rPr>
      <w:color w:val="0000FF"/>
      <w:u w:val="single"/>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A559B4"/>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36872">
      <w:bodyDiv w:val="1"/>
      <w:marLeft w:val="0"/>
      <w:marRight w:val="0"/>
      <w:marTop w:val="0"/>
      <w:marBottom w:val="0"/>
      <w:divBdr>
        <w:top w:val="none" w:sz="0" w:space="0" w:color="auto"/>
        <w:left w:val="none" w:sz="0" w:space="0" w:color="auto"/>
        <w:bottom w:val="none" w:sz="0" w:space="0" w:color="auto"/>
        <w:right w:val="none" w:sz="0" w:space="0" w:color="auto"/>
      </w:divBdr>
    </w:div>
    <w:div w:id="417216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adilet.zan.kz/rus/docs/Z140000020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1838</Words>
  <Characters>10482</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Специалист по государственным закупкам</dc:creator>
  <cp:keywords/>
  <dc:description/>
  <cp:lastModifiedBy>User</cp:lastModifiedBy>
  <cp:revision>2</cp:revision>
  <cp:lastPrinted>2019-12-09T04:23:00Z</cp:lastPrinted>
  <dcterms:created xsi:type="dcterms:W3CDTF">2020-01-14T10:48:00Z</dcterms:created>
  <dcterms:modified xsi:type="dcterms:W3CDTF">2020-01-14T10:48:00Z</dcterms:modified>
</cp:coreProperties>
</file>