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92E75" w:rsidTr="00492E75">
        <w:tc>
          <w:tcPr>
            <w:tcW w:w="4927" w:type="dxa"/>
          </w:tcPr>
          <w:p w:rsidR="00492E75" w:rsidRDefault="00492E75" w:rsidP="00492E7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92E75" w:rsidRDefault="00492E75" w:rsidP="00492E7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492E75" w:rsidRDefault="00492E75" w:rsidP="00492E75">
            <w:pPr>
              <w:ind w:firstLine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решением </w:t>
            </w:r>
            <w:r w:rsidRPr="009A7BA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Национального координационного совета </w:t>
            </w:r>
          </w:p>
          <w:p w:rsidR="00492E75" w:rsidRDefault="00492E75" w:rsidP="00492E75">
            <w:pPr>
              <w:ind w:firstLine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9A7BA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по охране здоровья </w:t>
            </w:r>
            <w:proofErr w:type="gramStart"/>
            <w:r w:rsidRPr="009A7BA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при</w:t>
            </w:r>
            <w:proofErr w:type="gramEnd"/>
            <w:r w:rsidRPr="009A7BA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492E75" w:rsidRDefault="00492E75" w:rsidP="00492E75">
            <w:pPr>
              <w:ind w:firstLine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9A7BA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Правительстве</w:t>
            </w:r>
            <w:proofErr w:type="gramEnd"/>
            <w:r w:rsidRPr="009A7BA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Республики Казахстан</w:t>
            </w:r>
          </w:p>
          <w:p w:rsidR="00492E75" w:rsidRDefault="00492E75" w:rsidP="00492E75">
            <w:pPr>
              <w:ind w:firstLine="0"/>
              <w:jc w:val="center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от __________ 2013 г. № _______</w:t>
            </w:r>
          </w:p>
          <w:p w:rsidR="00492E75" w:rsidRDefault="00492E75" w:rsidP="00492E7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E75" w:rsidRP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E75" w:rsidRP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E75" w:rsidRP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E75" w:rsidRP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E75" w:rsidRP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E75" w:rsidRP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2E75">
        <w:rPr>
          <w:rFonts w:ascii="Times New Roman" w:eastAsia="Times New Roman" w:hAnsi="Times New Roman" w:cs="Times New Roman"/>
          <w:b/>
          <w:sz w:val="32"/>
          <w:szCs w:val="32"/>
        </w:rPr>
        <w:t>Стратегический план</w:t>
      </w:r>
      <w:r w:rsidR="006D1A6A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 борьб</w:t>
      </w:r>
      <w:r w:rsidR="000C1E2F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ы</w:t>
      </w:r>
      <w:r w:rsidR="006D1A6A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с </w:t>
      </w:r>
      <w:r w:rsidRPr="00492E75">
        <w:rPr>
          <w:rFonts w:ascii="Times New Roman" w:eastAsia="Times New Roman" w:hAnsi="Times New Roman" w:cs="Times New Roman"/>
          <w:b/>
          <w:sz w:val="32"/>
          <w:szCs w:val="32"/>
        </w:rPr>
        <w:t>туберкулезом</w:t>
      </w:r>
    </w:p>
    <w:p w:rsidR="00F36DCA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492E75">
        <w:rPr>
          <w:rFonts w:ascii="Times New Roman" w:eastAsia="Times New Roman" w:hAnsi="Times New Roman" w:cs="Times New Roman"/>
          <w:b/>
          <w:sz w:val="32"/>
          <w:szCs w:val="32"/>
        </w:rPr>
        <w:t xml:space="preserve">и туберкулезом с множественной лекарственной устойчивостью </w:t>
      </w:r>
    </w:p>
    <w:p w:rsidR="004D7B40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2E75">
        <w:rPr>
          <w:rFonts w:ascii="Times New Roman" w:eastAsia="Times New Roman" w:hAnsi="Times New Roman" w:cs="Times New Roman"/>
          <w:b/>
          <w:sz w:val="32"/>
          <w:szCs w:val="32"/>
        </w:rPr>
        <w:t>в Республике Казахстан</w:t>
      </w:r>
      <w:r w:rsidR="00F36DCA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</w:t>
      </w:r>
      <w:r w:rsidRPr="00492E75">
        <w:rPr>
          <w:rFonts w:ascii="Times New Roman" w:eastAsia="Times New Roman" w:hAnsi="Times New Roman" w:cs="Times New Roman"/>
          <w:b/>
          <w:sz w:val="32"/>
          <w:szCs w:val="32"/>
        </w:rPr>
        <w:t xml:space="preserve">на </w:t>
      </w:r>
      <w:r w:rsidR="006D1A6A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период </w:t>
      </w:r>
      <w:r w:rsidRPr="00492E75">
        <w:rPr>
          <w:rFonts w:ascii="Times New Roman" w:eastAsia="Times New Roman" w:hAnsi="Times New Roman" w:cs="Times New Roman"/>
          <w:b/>
          <w:sz w:val="32"/>
          <w:szCs w:val="32"/>
        </w:rPr>
        <w:t>201</w:t>
      </w:r>
      <w:r w:rsidR="001D03BA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492E75">
        <w:rPr>
          <w:rFonts w:ascii="Times New Roman" w:eastAsia="Times New Roman" w:hAnsi="Times New Roman" w:cs="Times New Roman"/>
          <w:b/>
          <w:sz w:val="32"/>
          <w:szCs w:val="32"/>
        </w:rPr>
        <w:t>-2020 годы</w:t>
      </w: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F36DCA" w:rsidRPr="00F36DCA" w:rsidRDefault="00F36DCA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2E75" w:rsidRDefault="00492E75" w:rsidP="00492E75">
      <w:pPr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12499" w:rsidRDefault="00B12499" w:rsidP="00492E75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E75" w:rsidRDefault="00492E75" w:rsidP="00492E75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сокращений</w:t>
      </w: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67"/>
        <w:gridCol w:w="7761"/>
      </w:tblGrid>
      <w:tr w:rsidR="00F55204" w:rsidTr="00F55204">
        <w:tc>
          <w:tcPr>
            <w:tcW w:w="2235" w:type="dxa"/>
          </w:tcPr>
          <w:p w:rsidR="00F55204" w:rsidRDefault="00F55204" w:rsidP="00F55204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В-препараты</w:t>
            </w: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F55204" w:rsidRDefault="00F55204" w:rsidP="00F55204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F55204" w:rsidRDefault="00F55204" w:rsidP="00F55204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нтиретровирусн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ые препараты</w:t>
            </w:r>
          </w:p>
        </w:tc>
      </w:tr>
      <w:tr w:rsidR="00492E75" w:rsidTr="00B114CD">
        <w:tc>
          <w:tcPr>
            <w:tcW w:w="2235" w:type="dxa"/>
          </w:tcPr>
          <w:p w:rsid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АРТ  </w:t>
            </w:r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нтиретровирусная терапия</w:t>
            </w:r>
          </w:p>
        </w:tc>
      </w:tr>
      <w:tr w:rsidR="00492E75" w:rsidTr="00B114CD">
        <w:tc>
          <w:tcPr>
            <w:tcW w:w="2235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БОМЖ</w:t>
            </w:r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ицо без определенного места жительства</w:t>
            </w:r>
          </w:p>
        </w:tc>
      </w:tr>
      <w:tr w:rsidR="00492E75" w:rsidTr="00B114CD">
        <w:tc>
          <w:tcPr>
            <w:tcW w:w="2235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ВКО</w:t>
            </w:r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Восточно-Казахстанская область</w:t>
            </w:r>
          </w:p>
        </w:tc>
      </w:tr>
      <w:tr w:rsidR="00492E75" w:rsidTr="00B114CD">
        <w:tc>
          <w:tcPr>
            <w:tcW w:w="2235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ВОЗ</w:t>
            </w:r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Всемирная Организация здравоохранения</w:t>
            </w:r>
          </w:p>
        </w:tc>
      </w:tr>
      <w:tr w:rsidR="00F55204" w:rsidTr="00F55204">
        <w:tc>
          <w:tcPr>
            <w:tcW w:w="2235" w:type="dxa"/>
          </w:tcPr>
          <w:p w:rsidR="00F55204" w:rsidRPr="00492E75" w:rsidRDefault="00F55204" w:rsidP="00F55204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ГОБМП</w:t>
            </w:r>
          </w:p>
        </w:tc>
        <w:tc>
          <w:tcPr>
            <w:tcW w:w="567" w:type="dxa"/>
          </w:tcPr>
          <w:p w:rsidR="00F55204" w:rsidRDefault="006E7DE7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F55204" w:rsidRPr="00492E75" w:rsidRDefault="00F55204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гарантированный объем бесплатной медицинской помощи</w:t>
            </w:r>
          </w:p>
        </w:tc>
      </w:tr>
      <w:tr w:rsidR="00F55204" w:rsidTr="00F55204">
        <w:tc>
          <w:tcPr>
            <w:tcW w:w="2235" w:type="dxa"/>
          </w:tcPr>
          <w:p w:rsidR="00F55204" w:rsidRPr="00492E75" w:rsidRDefault="00F55204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ГФСТМ</w:t>
            </w:r>
          </w:p>
        </w:tc>
        <w:tc>
          <w:tcPr>
            <w:tcW w:w="567" w:type="dxa"/>
          </w:tcPr>
          <w:p w:rsidR="00F55204" w:rsidRDefault="006E7DE7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F55204" w:rsidRPr="00492E75" w:rsidRDefault="00F55204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Глобальный</w:t>
            </w:r>
            <w:r w:rsidR="001D0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фонд для борьбы со СПИДом, туберкулезом и малярией</w:t>
            </w:r>
          </w:p>
        </w:tc>
      </w:tr>
      <w:tr w:rsidR="00D96970" w:rsidTr="00B114CD">
        <w:tc>
          <w:tcPr>
            <w:tcW w:w="2235" w:type="dxa"/>
          </w:tcPr>
          <w:p w:rsidR="00D96970" w:rsidRPr="00492E75" w:rsidRDefault="00D96970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ДКГСЭН</w:t>
            </w:r>
          </w:p>
        </w:tc>
        <w:tc>
          <w:tcPr>
            <w:tcW w:w="567" w:type="dxa"/>
          </w:tcPr>
          <w:p w:rsidR="00D96970" w:rsidRDefault="006E7DE7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D96970" w:rsidRPr="00492E75" w:rsidRDefault="00D96970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департаменты Комитета государственного санитарно-эпидемиологического надзора МЗ РК</w:t>
            </w:r>
          </w:p>
        </w:tc>
      </w:tr>
      <w:tr w:rsidR="00492E75" w:rsidTr="00B114CD">
        <w:tc>
          <w:tcPr>
            <w:tcW w:w="2235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ДОТС</w:t>
            </w:r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Стратегия контролируемого лечения  </w:t>
            </w:r>
          </w:p>
        </w:tc>
      </w:tr>
      <w:tr w:rsidR="008B507C" w:rsidTr="00B114CD">
        <w:tc>
          <w:tcPr>
            <w:tcW w:w="2235" w:type="dxa"/>
          </w:tcPr>
          <w:p w:rsidR="008B507C" w:rsidRPr="00492E75" w:rsidRDefault="008B507C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567" w:type="dxa"/>
          </w:tcPr>
          <w:p w:rsidR="008B507C" w:rsidRDefault="008B507C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8B507C" w:rsidRPr="00492E75" w:rsidRDefault="008B507C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инфекционный контроль</w:t>
            </w:r>
          </w:p>
        </w:tc>
      </w:tr>
      <w:tr w:rsidR="00492E75" w:rsidTr="00B114CD">
        <w:tc>
          <w:tcPr>
            <w:tcW w:w="2235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КУИС</w:t>
            </w:r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Pr="00492E75" w:rsidRDefault="00492E75" w:rsidP="005A66FF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Комитет </w:t>
            </w:r>
            <w:r w:rsidR="005A66F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головно-исполнительной системы</w:t>
            </w:r>
          </w:p>
        </w:tc>
      </w:tr>
      <w:tr w:rsidR="00492E75" w:rsidTr="00B114CD">
        <w:tc>
          <w:tcPr>
            <w:tcW w:w="2235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ЛУ-ТБ</w:t>
            </w:r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Pr="00492E75" w:rsidRDefault="00B12499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492E75"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екарственно-устойчивый туберкулез</w:t>
            </w:r>
          </w:p>
        </w:tc>
      </w:tr>
      <w:tr w:rsidR="00492E75" w:rsidTr="00B114CD">
        <w:tc>
          <w:tcPr>
            <w:tcW w:w="2235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МБТ</w:t>
            </w:r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Pr="00492E75" w:rsidRDefault="00B12499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492E75"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икобактерии туберкулеза</w:t>
            </w:r>
          </w:p>
        </w:tc>
      </w:tr>
      <w:tr w:rsidR="00F55204" w:rsidTr="00F55204">
        <w:tc>
          <w:tcPr>
            <w:tcW w:w="2235" w:type="dxa"/>
          </w:tcPr>
          <w:p w:rsidR="00F55204" w:rsidRPr="00492E75" w:rsidRDefault="00F55204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МВД РК</w:t>
            </w:r>
          </w:p>
        </w:tc>
        <w:tc>
          <w:tcPr>
            <w:tcW w:w="567" w:type="dxa"/>
          </w:tcPr>
          <w:p w:rsidR="00F55204" w:rsidRDefault="006E7DE7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F55204" w:rsidRDefault="00F55204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внутренних дел Республики Казахстан</w:t>
            </w:r>
          </w:p>
        </w:tc>
      </w:tr>
      <w:tr w:rsidR="00F55204" w:rsidTr="00F55204">
        <w:tc>
          <w:tcPr>
            <w:tcW w:w="2235" w:type="dxa"/>
          </w:tcPr>
          <w:p w:rsidR="00F55204" w:rsidRPr="00492E75" w:rsidRDefault="00F55204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МЗ РК</w:t>
            </w:r>
          </w:p>
        </w:tc>
        <w:tc>
          <w:tcPr>
            <w:tcW w:w="567" w:type="dxa"/>
          </w:tcPr>
          <w:p w:rsidR="00F55204" w:rsidRDefault="006E7DE7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F55204" w:rsidRDefault="00F55204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здравоохранения Республики Казахстан</w:t>
            </w:r>
          </w:p>
        </w:tc>
      </w:tr>
      <w:tr w:rsidR="00492E75" w:rsidTr="00B114CD">
        <w:tc>
          <w:tcPr>
            <w:tcW w:w="2235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МиО</w:t>
            </w:r>
            <w:proofErr w:type="spellEnd"/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Pr="00492E75" w:rsidRDefault="00B12499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492E75"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ониторинг и оценка</w:t>
            </w:r>
          </w:p>
        </w:tc>
      </w:tr>
      <w:tr w:rsidR="00492E75" w:rsidTr="00B114CD">
        <w:tc>
          <w:tcPr>
            <w:tcW w:w="2235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МЛУ-ТБ</w:t>
            </w:r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Pr="00492E75" w:rsidRDefault="00B12499" w:rsidP="00B12499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</w:t>
            </w:r>
            <w:r w:rsidR="00492E75"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беркулез с множественной лекарственной устойчивостью</w:t>
            </w:r>
          </w:p>
        </w:tc>
      </w:tr>
      <w:tr w:rsidR="00492E75" w:rsidTr="00B114CD">
        <w:tc>
          <w:tcPr>
            <w:tcW w:w="2235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НЦПТ</w:t>
            </w:r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центр проблем туберкулеза</w:t>
            </w:r>
          </w:p>
        </w:tc>
      </w:tr>
      <w:tr w:rsidR="00492E75" w:rsidTr="00B114CD">
        <w:tc>
          <w:tcPr>
            <w:tcW w:w="2235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НПО</w:t>
            </w:r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Pr="00492E75" w:rsidRDefault="00B12499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92E75"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еправительственная организация</w:t>
            </w:r>
          </w:p>
        </w:tc>
      </w:tr>
      <w:tr w:rsidR="006E7DE7" w:rsidTr="00F55204">
        <w:tc>
          <w:tcPr>
            <w:tcW w:w="2235" w:type="dxa"/>
          </w:tcPr>
          <w:p w:rsidR="006E7DE7" w:rsidRPr="006E7DE7" w:rsidRDefault="006E7DE7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НРБТ</w:t>
            </w:r>
          </w:p>
        </w:tc>
        <w:tc>
          <w:tcPr>
            <w:tcW w:w="567" w:type="dxa"/>
          </w:tcPr>
          <w:p w:rsidR="006E7DE7" w:rsidRDefault="006E7DE7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6E7DE7" w:rsidRPr="001D03BA" w:rsidRDefault="001D03BA" w:rsidP="001D03BA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национальный регистр больных туберкулезом</w:t>
            </w:r>
          </w:p>
        </w:tc>
      </w:tr>
      <w:tr w:rsidR="00F55204" w:rsidTr="00F55204">
        <w:tc>
          <w:tcPr>
            <w:tcW w:w="2235" w:type="dxa"/>
          </w:tcPr>
          <w:p w:rsidR="00F55204" w:rsidRPr="00492E75" w:rsidRDefault="00F55204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НТП</w:t>
            </w:r>
          </w:p>
        </w:tc>
        <w:tc>
          <w:tcPr>
            <w:tcW w:w="567" w:type="dxa"/>
          </w:tcPr>
          <w:p w:rsidR="00F55204" w:rsidRDefault="006E7DE7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F55204" w:rsidRDefault="00F55204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программа борьбы с туберкулезом</w:t>
            </w:r>
          </w:p>
        </w:tc>
      </w:tr>
      <w:tr w:rsidR="00D96970" w:rsidTr="00B114CD">
        <w:tc>
          <w:tcPr>
            <w:tcW w:w="2235" w:type="dxa"/>
          </w:tcPr>
          <w:p w:rsidR="00D96970" w:rsidRPr="00492E75" w:rsidRDefault="00D96970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ОЛС</w:t>
            </w:r>
          </w:p>
        </w:tc>
        <w:tc>
          <w:tcPr>
            <w:tcW w:w="567" w:type="dxa"/>
          </w:tcPr>
          <w:p w:rsidR="00D96970" w:rsidRDefault="00D96970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D96970" w:rsidRDefault="00D96970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лечебная сеть</w:t>
            </w:r>
          </w:p>
        </w:tc>
      </w:tr>
      <w:tr w:rsidR="00050145" w:rsidTr="00B114CD">
        <w:tc>
          <w:tcPr>
            <w:tcW w:w="2235" w:type="dxa"/>
          </w:tcPr>
          <w:p w:rsidR="00050145" w:rsidRPr="00492E75" w:rsidRDefault="0005014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ПВР</w:t>
            </w:r>
          </w:p>
        </w:tc>
        <w:tc>
          <w:tcPr>
            <w:tcW w:w="567" w:type="dxa"/>
          </w:tcPr>
          <w:p w:rsidR="00050145" w:rsidRDefault="0005014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050145" w:rsidRDefault="0005014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препараты второго ряда</w:t>
            </w:r>
          </w:p>
        </w:tc>
      </w:tr>
      <w:tr w:rsidR="00492E75" w:rsidTr="00B114CD">
        <w:tc>
          <w:tcPr>
            <w:tcW w:w="2235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ПМСП</w:t>
            </w:r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Pr="00492E75" w:rsidRDefault="00B12499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92E75"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ервичная медико-санитарная помощь</w:t>
            </w:r>
          </w:p>
        </w:tc>
      </w:tr>
      <w:tr w:rsidR="00492E75" w:rsidTr="00B114CD">
        <w:tc>
          <w:tcPr>
            <w:tcW w:w="2235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ПТО</w:t>
            </w:r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Pr="00492E75" w:rsidRDefault="00B12499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92E75"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ротивотуберкулезная организация</w:t>
            </w:r>
          </w:p>
        </w:tc>
      </w:tr>
      <w:tr w:rsidR="001F235E" w:rsidTr="00B114CD">
        <w:tc>
          <w:tcPr>
            <w:tcW w:w="2235" w:type="dxa"/>
          </w:tcPr>
          <w:p w:rsidR="001F235E" w:rsidRPr="00492E75" w:rsidRDefault="001F235E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ПТП</w:t>
            </w:r>
          </w:p>
        </w:tc>
        <w:tc>
          <w:tcPr>
            <w:tcW w:w="567" w:type="dxa"/>
          </w:tcPr>
          <w:p w:rsidR="001F235E" w:rsidRDefault="001F235E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1F235E" w:rsidRDefault="001F235E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противотуберкулезные препараты</w:t>
            </w:r>
          </w:p>
        </w:tc>
      </w:tr>
      <w:tr w:rsidR="00F55204" w:rsidTr="00B114CD">
        <w:tc>
          <w:tcPr>
            <w:tcW w:w="2235" w:type="dxa"/>
          </w:tcPr>
          <w:p w:rsidR="00F55204" w:rsidRDefault="00F55204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ПТР</w:t>
            </w:r>
          </w:p>
        </w:tc>
        <w:tc>
          <w:tcPr>
            <w:tcW w:w="567" w:type="dxa"/>
          </w:tcPr>
          <w:p w:rsidR="00F55204" w:rsidRDefault="006E7DE7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F55204" w:rsidRDefault="00F55204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препараты третьего ряда</w:t>
            </w:r>
          </w:p>
        </w:tc>
      </w:tr>
      <w:tr w:rsidR="00492E75" w:rsidTr="00B114CD">
        <w:tc>
          <w:tcPr>
            <w:tcW w:w="2235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Казахстан</w:t>
            </w:r>
          </w:p>
        </w:tc>
      </w:tr>
      <w:tr w:rsidR="00492E75" w:rsidTr="00B114CD">
        <w:tc>
          <w:tcPr>
            <w:tcW w:w="2235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ТБ</w:t>
            </w:r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Pr="00492E75" w:rsidRDefault="00B12499" w:rsidP="00B12499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92E75"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уберкулез</w:t>
            </w:r>
          </w:p>
        </w:tc>
      </w:tr>
      <w:tr w:rsidR="00F55204" w:rsidTr="00F55204">
        <w:tc>
          <w:tcPr>
            <w:tcW w:w="2235" w:type="dxa"/>
          </w:tcPr>
          <w:p w:rsidR="00F55204" w:rsidRPr="00492E75" w:rsidRDefault="00F55204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ТЛЧ</w:t>
            </w:r>
          </w:p>
        </w:tc>
        <w:tc>
          <w:tcPr>
            <w:tcW w:w="567" w:type="dxa"/>
          </w:tcPr>
          <w:p w:rsidR="00F55204" w:rsidRDefault="006E7DE7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F55204" w:rsidRDefault="00F55204" w:rsidP="00B12499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лекарственную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чувствительость</w:t>
            </w:r>
          </w:p>
        </w:tc>
      </w:tr>
      <w:tr w:rsidR="00F55204" w:rsidTr="00B114CD">
        <w:tc>
          <w:tcPr>
            <w:tcW w:w="2235" w:type="dxa"/>
          </w:tcPr>
          <w:p w:rsidR="00F55204" w:rsidRPr="00492E75" w:rsidRDefault="00F55204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Центры СПИД</w:t>
            </w:r>
          </w:p>
        </w:tc>
        <w:tc>
          <w:tcPr>
            <w:tcW w:w="567" w:type="dxa"/>
          </w:tcPr>
          <w:p w:rsidR="00F55204" w:rsidRDefault="006E7DE7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F55204" w:rsidRDefault="00F55204" w:rsidP="00B12499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Центры по профилактике и борьбе со СПИД</w:t>
            </w:r>
          </w:p>
        </w:tc>
      </w:tr>
      <w:tr w:rsidR="00492E75" w:rsidTr="00B114CD">
        <w:tc>
          <w:tcPr>
            <w:tcW w:w="2235" w:type="dxa"/>
          </w:tcPr>
          <w:p w:rsidR="00492E75" w:rsidRPr="00492E75" w:rsidRDefault="00492E75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ШЛУ-ТБ</w:t>
            </w:r>
          </w:p>
        </w:tc>
        <w:tc>
          <w:tcPr>
            <w:tcW w:w="567" w:type="dxa"/>
          </w:tcPr>
          <w:p w:rsidR="00492E75" w:rsidRDefault="00492E75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492E75" w:rsidRPr="00492E75" w:rsidRDefault="00B12499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92E75" w:rsidRPr="00492E75">
              <w:rPr>
                <w:rFonts w:ascii="Times New Roman" w:eastAsia="Times New Roman" w:hAnsi="Times New Roman" w:cs="Times New Roman"/>
                <w:sz w:val="28"/>
                <w:szCs w:val="28"/>
              </w:rPr>
              <w:t>уберкулез с широкой лекарственной устойчивостью</w:t>
            </w:r>
          </w:p>
        </w:tc>
      </w:tr>
      <w:tr w:rsidR="00F55204" w:rsidTr="00F55204">
        <w:tc>
          <w:tcPr>
            <w:tcW w:w="2235" w:type="dxa"/>
          </w:tcPr>
          <w:p w:rsidR="00F55204" w:rsidRPr="00B114CD" w:rsidRDefault="00F55204" w:rsidP="00492E75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567" w:type="dxa"/>
          </w:tcPr>
          <w:p w:rsidR="00F55204" w:rsidRDefault="006E7DE7" w:rsidP="00B12499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F55204" w:rsidRPr="006E7DE7" w:rsidRDefault="006E7DE7" w:rsidP="001D03BA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изониазид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рифампицин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7DE7" w:rsidTr="001D03BA">
        <w:tc>
          <w:tcPr>
            <w:tcW w:w="2235" w:type="dxa"/>
          </w:tcPr>
          <w:p w:rsidR="006E7DE7" w:rsidRPr="00F42356" w:rsidRDefault="006E7DE7" w:rsidP="001D03BA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SWOT</w:t>
            </w:r>
            <w:r w:rsidR="00F42356">
              <w:rPr>
                <w:rFonts w:ascii="Times New Roman" w:eastAsia="Times New Roman" w:hAnsi="Times New Roman" w:cs="Times New Roman"/>
                <w:sz w:val="28"/>
                <w:szCs w:val="28"/>
              </w:rPr>
              <w:t>-анализ</w:t>
            </w:r>
          </w:p>
        </w:tc>
        <w:tc>
          <w:tcPr>
            <w:tcW w:w="567" w:type="dxa"/>
          </w:tcPr>
          <w:p w:rsidR="006E7DE7" w:rsidRDefault="006E7DE7" w:rsidP="001D03BA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761" w:type="dxa"/>
          </w:tcPr>
          <w:p w:rsidR="006E7DE7" w:rsidRPr="006E7DE7" w:rsidRDefault="00F42356" w:rsidP="00F42356">
            <w:pPr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стратегического планирования</w:t>
            </w:r>
            <w:r w:rsidRPr="00F4235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яющийся</w:t>
            </w:r>
            <w:r w:rsidRPr="00F4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четыре категории: </w:t>
            </w:r>
            <w:proofErr w:type="spellStart"/>
            <w:r w:rsidRPr="00F42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Pr="00F42356">
              <w:rPr>
                <w:rFonts w:ascii="Times New Roman" w:eastAsia="Times New Roman" w:hAnsi="Times New Roman" w:cs="Times New Roman"/>
                <w:sz w:val="28"/>
                <w:szCs w:val="28"/>
              </w:rPr>
              <w:t>trengths</w:t>
            </w:r>
            <w:proofErr w:type="spellEnd"/>
            <w:r w:rsidRPr="00F4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(сильные стороны), </w:t>
            </w:r>
            <w:proofErr w:type="spellStart"/>
            <w:r w:rsidRPr="00F42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</w:t>
            </w:r>
            <w:r w:rsidRPr="00F42356">
              <w:rPr>
                <w:rFonts w:ascii="Times New Roman" w:eastAsia="Times New Roman" w:hAnsi="Times New Roman" w:cs="Times New Roman"/>
                <w:sz w:val="28"/>
                <w:szCs w:val="28"/>
              </w:rPr>
              <w:t>eaknesses</w:t>
            </w:r>
            <w:proofErr w:type="spellEnd"/>
            <w:r w:rsidRPr="00F4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(слабые стороны), </w:t>
            </w:r>
            <w:proofErr w:type="spellStart"/>
            <w:r w:rsidRPr="00F42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Pr="00F42356">
              <w:rPr>
                <w:rFonts w:ascii="Times New Roman" w:eastAsia="Times New Roman" w:hAnsi="Times New Roman" w:cs="Times New Roman"/>
                <w:sz w:val="28"/>
                <w:szCs w:val="28"/>
              </w:rPr>
              <w:t>pportunities</w:t>
            </w:r>
            <w:proofErr w:type="spellEnd"/>
            <w:r w:rsidRPr="00F4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(возможности) и </w:t>
            </w:r>
            <w:proofErr w:type="spellStart"/>
            <w:r w:rsidRPr="00F423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 w:rsidRPr="00F42356">
              <w:rPr>
                <w:rFonts w:ascii="Times New Roman" w:eastAsia="Times New Roman" w:hAnsi="Times New Roman" w:cs="Times New Roman"/>
                <w:sz w:val="28"/>
                <w:szCs w:val="28"/>
              </w:rPr>
              <w:t>hreats</w:t>
            </w:r>
            <w:proofErr w:type="spellEnd"/>
            <w:r w:rsidRPr="00F423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(угрозы).</w:t>
            </w:r>
          </w:p>
        </w:tc>
      </w:tr>
    </w:tbl>
    <w:p w:rsidR="00492E75" w:rsidRDefault="00492E75" w:rsidP="00492E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E7DE7" w:rsidRPr="006E7DE7" w:rsidRDefault="006E7DE7" w:rsidP="00492E7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92E75" w:rsidRDefault="00492E75" w:rsidP="00492E75">
      <w:pPr>
        <w:rPr>
          <w:rFonts w:ascii="Times New Roman" w:hAnsi="Times New Roman" w:cs="Times New Roman"/>
          <w:sz w:val="28"/>
          <w:szCs w:val="28"/>
        </w:rPr>
      </w:pPr>
    </w:p>
    <w:p w:rsidR="00B12499" w:rsidRDefault="00B12499" w:rsidP="00492E75">
      <w:pPr>
        <w:rPr>
          <w:rFonts w:ascii="Times New Roman" w:hAnsi="Times New Roman" w:cs="Times New Roman"/>
          <w:sz w:val="28"/>
          <w:szCs w:val="28"/>
        </w:rPr>
      </w:pPr>
    </w:p>
    <w:p w:rsidR="00B12499" w:rsidRDefault="00B12499" w:rsidP="00492E75">
      <w:pPr>
        <w:rPr>
          <w:rFonts w:ascii="Times New Roman" w:hAnsi="Times New Roman" w:cs="Times New Roman"/>
          <w:sz w:val="28"/>
          <w:szCs w:val="28"/>
        </w:rPr>
      </w:pPr>
    </w:p>
    <w:p w:rsidR="00B12499" w:rsidRDefault="00B12499" w:rsidP="00492E75">
      <w:pPr>
        <w:rPr>
          <w:rFonts w:ascii="Times New Roman" w:hAnsi="Times New Roman" w:cs="Times New Roman"/>
          <w:sz w:val="28"/>
          <w:szCs w:val="28"/>
        </w:rPr>
      </w:pPr>
    </w:p>
    <w:p w:rsidR="00B12499" w:rsidRDefault="00B12499" w:rsidP="00492E75">
      <w:pPr>
        <w:rPr>
          <w:rFonts w:ascii="Times New Roman" w:hAnsi="Times New Roman" w:cs="Times New Roman"/>
          <w:sz w:val="28"/>
          <w:szCs w:val="28"/>
        </w:rPr>
      </w:pPr>
    </w:p>
    <w:p w:rsidR="00B12499" w:rsidRDefault="00B12499" w:rsidP="00492E75">
      <w:pPr>
        <w:rPr>
          <w:rFonts w:ascii="Times New Roman" w:hAnsi="Times New Roman" w:cs="Times New Roman"/>
          <w:sz w:val="28"/>
          <w:szCs w:val="28"/>
        </w:rPr>
      </w:pPr>
    </w:p>
    <w:p w:rsidR="00B12499" w:rsidRDefault="00B12499" w:rsidP="00492E75">
      <w:pPr>
        <w:rPr>
          <w:rFonts w:ascii="Times New Roman" w:hAnsi="Times New Roman" w:cs="Times New Roman"/>
          <w:sz w:val="28"/>
          <w:szCs w:val="28"/>
        </w:rPr>
      </w:pPr>
    </w:p>
    <w:p w:rsidR="00B12499" w:rsidRDefault="00B12499" w:rsidP="00492E75">
      <w:pPr>
        <w:rPr>
          <w:rFonts w:ascii="Times New Roman" w:hAnsi="Times New Roman" w:cs="Times New Roman"/>
          <w:sz w:val="28"/>
          <w:szCs w:val="28"/>
        </w:rPr>
      </w:pPr>
    </w:p>
    <w:p w:rsidR="00B12499" w:rsidRDefault="00B12499" w:rsidP="00492E75">
      <w:pPr>
        <w:rPr>
          <w:rFonts w:ascii="Times New Roman" w:hAnsi="Times New Roman" w:cs="Times New Roman"/>
          <w:sz w:val="28"/>
          <w:szCs w:val="28"/>
        </w:rPr>
      </w:pPr>
    </w:p>
    <w:p w:rsidR="00B12499" w:rsidRDefault="00B12499" w:rsidP="00492E75">
      <w:pPr>
        <w:rPr>
          <w:rFonts w:ascii="Times New Roman" w:hAnsi="Times New Roman" w:cs="Times New Roman"/>
          <w:sz w:val="28"/>
          <w:szCs w:val="28"/>
        </w:rPr>
      </w:pPr>
    </w:p>
    <w:p w:rsidR="00F42356" w:rsidRDefault="00F42356" w:rsidP="00492E75">
      <w:pPr>
        <w:rPr>
          <w:rFonts w:ascii="Times New Roman" w:hAnsi="Times New Roman" w:cs="Times New Roman"/>
          <w:sz w:val="28"/>
          <w:szCs w:val="28"/>
        </w:rPr>
      </w:pPr>
    </w:p>
    <w:p w:rsidR="00F42356" w:rsidRDefault="00F42356" w:rsidP="00492E75">
      <w:pPr>
        <w:rPr>
          <w:rFonts w:ascii="Times New Roman" w:hAnsi="Times New Roman" w:cs="Times New Roman"/>
          <w:sz w:val="28"/>
          <w:szCs w:val="28"/>
        </w:rPr>
      </w:pPr>
    </w:p>
    <w:p w:rsidR="00F42356" w:rsidRDefault="00F42356" w:rsidP="00492E75">
      <w:pPr>
        <w:rPr>
          <w:rFonts w:ascii="Times New Roman" w:hAnsi="Times New Roman" w:cs="Times New Roman"/>
          <w:sz w:val="28"/>
          <w:szCs w:val="28"/>
        </w:rPr>
      </w:pPr>
    </w:p>
    <w:p w:rsidR="00F42356" w:rsidRDefault="00F42356" w:rsidP="00492E75">
      <w:pPr>
        <w:rPr>
          <w:rFonts w:ascii="Times New Roman" w:hAnsi="Times New Roman" w:cs="Times New Roman"/>
          <w:sz w:val="28"/>
          <w:szCs w:val="28"/>
        </w:rPr>
      </w:pPr>
    </w:p>
    <w:p w:rsidR="00F42356" w:rsidRDefault="00F42356" w:rsidP="00492E75">
      <w:pPr>
        <w:rPr>
          <w:rFonts w:ascii="Times New Roman" w:hAnsi="Times New Roman" w:cs="Times New Roman"/>
          <w:sz w:val="28"/>
          <w:szCs w:val="28"/>
        </w:rPr>
      </w:pPr>
    </w:p>
    <w:p w:rsidR="00F42356" w:rsidRDefault="00F42356" w:rsidP="00492E75">
      <w:pPr>
        <w:rPr>
          <w:rFonts w:ascii="Times New Roman" w:hAnsi="Times New Roman" w:cs="Times New Roman"/>
          <w:sz w:val="28"/>
          <w:szCs w:val="28"/>
        </w:rPr>
      </w:pPr>
    </w:p>
    <w:p w:rsidR="00F42356" w:rsidRDefault="00F42356" w:rsidP="00492E75">
      <w:pPr>
        <w:rPr>
          <w:rFonts w:ascii="Times New Roman" w:hAnsi="Times New Roman" w:cs="Times New Roman"/>
          <w:sz w:val="28"/>
          <w:szCs w:val="28"/>
        </w:rPr>
      </w:pPr>
    </w:p>
    <w:p w:rsidR="00F42356" w:rsidRDefault="00F42356" w:rsidP="00492E75">
      <w:pPr>
        <w:rPr>
          <w:rFonts w:ascii="Times New Roman" w:hAnsi="Times New Roman" w:cs="Times New Roman"/>
          <w:sz w:val="28"/>
          <w:szCs w:val="28"/>
        </w:rPr>
      </w:pPr>
    </w:p>
    <w:p w:rsidR="00F42356" w:rsidRDefault="00F42356" w:rsidP="00492E75">
      <w:pPr>
        <w:rPr>
          <w:rFonts w:ascii="Times New Roman" w:hAnsi="Times New Roman" w:cs="Times New Roman"/>
          <w:sz w:val="28"/>
          <w:szCs w:val="28"/>
        </w:rPr>
      </w:pPr>
    </w:p>
    <w:p w:rsidR="00F42356" w:rsidRDefault="00F42356" w:rsidP="00492E75">
      <w:pPr>
        <w:rPr>
          <w:rFonts w:ascii="Times New Roman" w:hAnsi="Times New Roman" w:cs="Times New Roman"/>
          <w:sz w:val="28"/>
          <w:szCs w:val="28"/>
        </w:rPr>
      </w:pPr>
    </w:p>
    <w:p w:rsidR="00F42356" w:rsidRDefault="00F42356" w:rsidP="00492E75">
      <w:pPr>
        <w:rPr>
          <w:rFonts w:ascii="Times New Roman" w:hAnsi="Times New Roman" w:cs="Times New Roman"/>
          <w:sz w:val="28"/>
          <w:szCs w:val="28"/>
        </w:rPr>
      </w:pPr>
    </w:p>
    <w:p w:rsidR="00B12499" w:rsidRDefault="00B12499" w:rsidP="00492E75">
      <w:pPr>
        <w:rPr>
          <w:rFonts w:ascii="Times New Roman" w:hAnsi="Times New Roman" w:cs="Times New Roman"/>
          <w:sz w:val="28"/>
          <w:szCs w:val="28"/>
        </w:rPr>
      </w:pPr>
    </w:p>
    <w:p w:rsidR="00B12499" w:rsidRDefault="00B12499" w:rsidP="00492E75">
      <w:pPr>
        <w:rPr>
          <w:rFonts w:ascii="Times New Roman" w:hAnsi="Times New Roman" w:cs="Times New Roman"/>
          <w:sz w:val="28"/>
          <w:szCs w:val="28"/>
        </w:rPr>
      </w:pPr>
    </w:p>
    <w:p w:rsidR="00B12499" w:rsidRDefault="00B12499" w:rsidP="00492E75">
      <w:pPr>
        <w:rPr>
          <w:rFonts w:ascii="Times New Roman" w:hAnsi="Times New Roman" w:cs="Times New Roman"/>
          <w:sz w:val="28"/>
          <w:szCs w:val="28"/>
        </w:rPr>
      </w:pPr>
    </w:p>
    <w:p w:rsidR="00B12499" w:rsidRPr="00F42356" w:rsidRDefault="00B12499" w:rsidP="00B12499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b/>
          <w:color w:val="365F91"/>
          <w:sz w:val="28"/>
        </w:rPr>
      </w:pPr>
      <w:r w:rsidRPr="00F42356">
        <w:rPr>
          <w:rFonts w:ascii="Times New Roman" w:eastAsia="Times New Roman" w:hAnsi="Times New Roman" w:cs="Times New Roman"/>
          <w:b/>
          <w:color w:val="365F91"/>
          <w:sz w:val="28"/>
        </w:rPr>
        <w:t>Содержание:</w:t>
      </w:r>
    </w:p>
    <w:p w:rsidR="00B12499" w:rsidRPr="00B12499" w:rsidRDefault="00B12499" w:rsidP="00B12499">
      <w:pPr>
        <w:spacing w:after="200" w:line="276" w:lineRule="auto"/>
        <w:ind w:firstLine="0"/>
        <w:jc w:val="left"/>
        <w:rPr>
          <w:rFonts w:ascii="Myriad Pro" w:eastAsia="Times New Roman" w:hAnsi="Myriad Pro" w:cs="Times New Roman"/>
          <w:b/>
          <w:color w:val="365F91"/>
          <w:sz w:val="28"/>
        </w:rPr>
      </w:pPr>
    </w:p>
    <w:p w:rsidR="00B12499" w:rsidRPr="00F42356" w:rsidRDefault="00B12499" w:rsidP="00B12499">
      <w:pPr>
        <w:tabs>
          <w:tab w:val="left" w:pos="440"/>
          <w:tab w:val="right" w:leader="dot" w:pos="9350"/>
        </w:tabs>
        <w:spacing w:after="100" w:line="276" w:lineRule="auto"/>
        <w:ind w:firstLine="0"/>
        <w:jc w:val="left"/>
        <w:rPr>
          <w:rFonts w:ascii="Cambria" w:eastAsia="Times New Roman" w:hAnsi="Cambria" w:cs="Times New Roman"/>
          <w:noProof/>
          <w:sz w:val="28"/>
          <w:szCs w:val="28"/>
          <w:lang w:val="en-US"/>
        </w:rPr>
      </w:pPr>
      <w:r w:rsidRPr="00F42356">
        <w:rPr>
          <w:rFonts w:ascii="Calibri" w:eastAsia="Times New Roman" w:hAnsi="Calibri" w:cs="Times New Roman"/>
          <w:sz w:val="28"/>
          <w:szCs w:val="28"/>
          <w:lang w:val="en-US"/>
        </w:rPr>
        <w:fldChar w:fldCharType="begin"/>
      </w:r>
      <w:r w:rsidRPr="00F42356">
        <w:rPr>
          <w:rFonts w:ascii="Calibri" w:eastAsia="Times New Roman" w:hAnsi="Calibri" w:cs="Times New Roman"/>
          <w:sz w:val="28"/>
          <w:szCs w:val="28"/>
        </w:rPr>
        <w:instrText xml:space="preserve"> </w:instrText>
      </w:r>
      <w:r w:rsidRPr="00F42356">
        <w:rPr>
          <w:rFonts w:ascii="Calibri" w:eastAsia="Times New Roman" w:hAnsi="Calibri" w:cs="Times New Roman"/>
          <w:sz w:val="28"/>
          <w:szCs w:val="28"/>
          <w:lang w:val="en-US"/>
        </w:rPr>
        <w:instrText>TOC</w:instrText>
      </w:r>
      <w:r w:rsidRPr="00F42356">
        <w:rPr>
          <w:rFonts w:ascii="Calibri" w:eastAsia="Times New Roman" w:hAnsi="Calibri" w:cs="Times New Roman"/>
          <w:sz w:val="28"/>
          <w:szCs w:val="28"/>
        </w:rPr>
        <w:instrText xml:space="preserve"> \</w:instrText>
      </w:r>
      <w:r w:rsidRPr="00F42356">
        <w:rPr>
          <w:rFonts w:ascii="Calibri" w:eastAsia="Times New Roman" w:hAnsi="Calibri" w:cs="Times New Roman"/>
          <w:sz w:val="28"/>
          <w:szCs w:val="28"/>
          <w:lang w:val="en-US"/>
        </w:rPr>
        <w:instrText>o</w:instrText>
      </w:r>
      <w:r w:rsidRPr="00F42356">
        <w:rPr>
          <w:rFonts w:ascii="Calibri" w:eastAsia="Times New Roman" w:hAnsi="Calibri" w:cs="Times New Roman"/>
          <w:sz w:val="28"/>
          <w:szCs w:val="28"/>
        </w:rPr>
        <w:instrText xml:space="preserve"> "1-3" \</w:instrText>
      </w:r>
      <w:r w:rsidRPr="00F42356">
        <w:rPr>
          <w:rFonts w:ascii="Calibri" w:eastAsia="Times New Roman" w:hAnsi="Calibri" w:cs="Times New Roman"/>
          <w:sz w:val="28"/>
          <w:szCs w:val="28"/>
          <w:lang w:val="en-US"/>
        </w:rPr>
        <w:instrText>h</w:instrText>
      </w:r>
      <w:r w:rsidRPr="00F42356">
        <w:rPr>
          <w:rFonts w:ascii="Calibri" w:eastAsia="Times New Roman" w:hAnsi="Calibri" w:cs="Times New Roman"/>
          <w:sz w:val="28"/>
          <w:szCs w:val="28"/>
        </w:rPr>
        <w:instrText xml:space="preserve"> \</w:instrText>
      </w:r>
      <w:r w:rsidRPr="00F42356">
        <w:rPr>
          <w:rFonts w:ascii="Calibri" w:eastAsia="Times New Roman" w:hAnsi="Calibri" w:cs="Times New Roman"/>
          <w:sz w:val="28"/>
          <w:szCs w:val="28"/>
          <w:lang w:val="en-US"/>
        </w:rPr>
        <w:instrText>z</w:instrText>
      </w:r>
      <w:r w:rsidRPr="00F42356">
        <w:rPr>
          <w:rFonts w:ascii="Calibri" w:eastAsia="Times New Roman" w:hAnsi="Calibri" w:cs="Times New Roman"/>
          <w:sz w:val="28"/>
          <w:szCs w:val="28"/>
        </w:rPr>
        <w:instrText xml:space="preserve"> \</w:instrText>
      </w:r>
      <w:r w:rsidRPr="00F42356">
        <w:rPr>
          <w:rFonts w:ascii="Calibri" w:eastAsia="Times New Roman" w:hAnsi="Calibri" w:cs="Times New Roman"/>
          <w:sz w:val="28"/>
          <w:szCs w:val="28"/>
          <w:lang w:val="en-US"/>
        </w:rPr>
        <w:instrText>u</w:instrText>
      </w:r>
      <w:r w:rsidRPr="00F42356">
        <w:rPr>
          <w:rFonts w:ascii="Calibri" w:eastAsia="Times New Roman" w:hAnsi="Calibri" w:cs="Times New Roman"/>
          <w:sz w:val="28"/>
          <w:szCs w:val="28"/>
        </w:rPr>
        <w:instrText xml:space="preserve"> </w:instrText>
      </w:r>
      <w:r w:rsidRPr="00F42356">
        <w:rPr>
          <w:rFonts w:ascii="Calibri" w:eastAsia="Times New Roman" w:hAnsi="Calibri" w:cs="Times New Roman"/>
          <w:sz w:val="28"/>
          <w:szCs w:val="28"/>
          <w:lang w:val="en-US"/>
        </w:rPr>
        <w:fldChar w:fldCharType="separate"/>
      </w:r>
      <w:hyperlink w:anchor="_Toc351206520" w:history="1">
        <w:r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1.</w:t>
        </w:r>
        <w:r w:rsidRPr="00F42356">
          <w:rPr>
            <w:rFonts w:ascii="Cambria" w:eastAsia="Times New Roman" w:hAnsi="Cambria" w:cs="Times New Roman"/>
            <w:noProof/>
            <w:sz w:val="28"/>
            <w:szCs w:val="28"/>
          </w:rPr>
          <w:tab/>
        </w:r>
        <w:r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Введение:</w:t>
        </w:r>
        <w:r w:rsidRPr="00F42356">
          <w:rPr>
            <w:rFonts w:ascii="Cambria" w:eastAsia="Times New Roman" w:hAnsi="Cambria" w:cs="Times New Roman"/>
            <w:noProof/>
            <w:webHidden/>
            <w:sz w:val="28"/>
            <w:szCs w:val="28"/>
          </w:rPr>
          <w:tab/>
        </w:r>
        <w:r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begin"/>
        </w:r>
        <w:r w:rsidRPr="00F42356">
          <w:rPr>
            <w:rFonts w:ascii="Cambria" w:eastAsia="Times New Roman" w:hAnsi="Cambria" w:cs="Times New Roman"/>
            <w:noProof/>
            <w:webHidden/>
            <w:sz w:val="28"/>
            <w:szCs w:val="28"/>
          </w:rPr>
          <w:instrText xml:space="preserve"> </w:instrText>
        </w:r>
        <w:r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instrText>PAGEREF</w:instrText>
        </w:r>
        <w:r w:rsidRPr="00F42356">
          <w:rPr>
            <w:rFonts w:ascii="Cambria" w:eastAsia="Times New Roman" w:hAnsi="Cambria" w:cs="Times New Roman"/>
            <w:noProof/>
            <w:webHidden/>
            <w:sz w:val="28"/>
            <w:szCs w:val="28"/>
          </w:rPr>
          <w:instrText xml:space="preserve"> _</w:instrText>
        </w:r>
        <w:r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instrText>Toc</w:instrText>
        </w:r>
        <w:r w:rsidRPr="00F42356">
          <w:rPr>
            <w:rFonts w:ascii="Cambria" w:eastAsia="Times New Roman" w:hAnsi="Cambria" w:cs="Times New Roman"/>
            <w:noProof/>
            <w:webHidden/>
            <w:sz w:val="28"/>
            <w:szCs w:val="28"/>
          </w:rPr>
          <w:instrText>35</w:instrText>
        </w:r>
        <w:r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instrText xml:space="preserve">1206520 \h </w:instrText>
        </w:r>
        <w:r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</w:r>
        <w:r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separate"/>
        </w:r>
        <w:r w:rsidR="00FE1107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>4</w:t>
        </w:r>
        <w:r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end"/>
        </w:r>
      </w:hyperlink>
    </w:p>
    <w:p w:rsidR="00B12499" w:rsidRPr="00F42356" w:rsidRDefault="004E5F39" w:rsidP="00B12499">
      <w:pPr>
        <w:tabs>
          <w:tab w:val="left" w:pos="440"/>
          <w:tab w:val="right" w:leader="dot" w:pos="9350"/>
        </w:tabs>
        <w:spacing w:after="100" w:line="276" w:lineRule="auto"/>
        <w:ind w:firstLine="0"/>
        <w:jc w:val="left"/>
        <w:rPr>
          <w:rFonts w:ascii="Cambria" w:eastAsia="Times New Roman" w:hAnsi="Cambria" w:cs="Times New Roman"/>
          <w:noProof/>
          <w:sz w:val="28"/>
          <w:szCs w:val="28"/>
          <w:lang w:val="en-US"/>
        </w:rPr>
      </w:pPr>
      <w:hyperlink w:anchor="_Toc351206521" w:history="1"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2.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lang w:val="en-US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Текущая ситуация по ТБ и ТБ МЛУ: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begin"/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instrText xml:space="preserve"> PAGEREF _Toc351206521 \h </w:instrTex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separate"/>
        </w:r>
        <w:r w:rsidR="00FE1107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>5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end"/>
        </w:r>
      </w:hyperlink>
    </w:p>
    <w:p w:rsidR="00B12499" w:rsidRPr="00F42356" w:rsidRDefault="004E5F39" w:rsidP="00B12499">
      <w:pPr>
        <w:tabs>
          <w:tab w:val="left" w:pos="660"/>
          <w:tab w:val="right" w:leader="dot" w:pos="9350"/>
        </w:tabs>
        <w:spacing w:after="100" w:line="276" w:lineRule="auto"/>
        <w:ind w:left="220" w:firstLine="0"/>
        <w:jc w:val="left"/>
        <w:rPr>
          <w:rFonts w:ascii="Cambria" w:eastAsia="Times New Roman" w:hAnsi="Cambria" w:cs="Times New Roman"/>
          <w:noProof/>
          <w:sz w:val="28"/>
          <w:szCs w:val="28"/>
          <w:lang w:val="en-US"/>
        </w:rPr>
      </w:pPr>
      <w:hyperlink w:anchor="_Toc351206522" w:history="1">
        <w:r w:rsidR="00F36DCA">
          <w:rPr>
            <w:rFonts w:ascii="Cambria" w:eastAsia="Times New Roman" w:hAnsi="Cambria" w:cs="Times New Roman"/>
            <w:noProof/>
            <w:sz w:val="28"/>
            <w:szCs w:val="28"/>
            <w:u w:val="single"/>
            <w:lang w:val="kk-KZ"/>
          </w:rPr>
          <w:t>2.1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.</w:t>
        </w:r>
        <w:r w:rsidR="00F36DCA">
          <w:rPr>
            <w:rFonts w:ascii="Cambria" w:eastAsia="Times New Roman" w:hAnsi="Cambria" w:cs="Times New Roman"/>
            <w:noProof/>
            <w:sz w:val="28"/>
            <w:szCs w:val="28"/>
            <w:u w:val="single"/>
            <w:lang w:val="kk-KZ"/>
          </w:rPr>
          <w:t xml:space="preserve"> 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Общая эпидемиологическая характеристика по ТБ: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begin"/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instrText xml:space="preserve"> PAGEREF _Toc351206522 \h </w:instrTex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separate"/>
        </w:r>
        <w:r w:rsidR="00FE1107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>6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end"/>
        </w:r>
      </w:hyperlink>
    </w:p>
    <w:p w:rsidR="00B12499" w:rsidRPr="00F42356" w:rsidRDefault="004E5F39" w:rsidP="00B12499">
      <w:pPr>
        <w:tabs>
          <w:tab w:val="left" w:pos="660"/>
          <w:tab w:val="right" w:leader="dot" w:pos="9350"/>
        </w:tabs>
        <w:spacing w:after="100" w:line="276" w:lineRule="auto"/>
        <w:ind w:left="220" w:firstLine="0"/>
        <w:jc w:val="left"/>
        <w:rPr>
          <w:rFonts w:ascii="Cambria" w:eastAsia="Times New Roman" w:hAnsi="Cambria" w:cs="Times New Roman"/>
          <w:noProof/>
          <w:sz w:val="28"/>
          <w:szCs w:val="28"/>
          <w:lang w:val="en-US"/>
        </w:rPr>
      </w:pPr>
      <w:hyperlink w:anchor="_Toc351206523" w:history="1">
        <w:r w:rsidR="00F36DCA">
          <w:rPr>
            <w:rFonts w:ascii="Cambria" w:eastAsia="Times New Roman" w:hAnsi="Cambria" w:cs="Times New Roman"/>
            <w:noProof/>
            <w:sz w:val="28"/>
            <w:szCs w:val="28"/>
            <w:u w:val="single"/>
            <w:lang w:val="kk-KZ"/>
          </w:rPr>
          <w:t>2.2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.</w:t>
        </w:r>
        <w:r w:rsidR="00F36DCA">
          <w:rPr>
            <w:rFonts w:ascii="Cambria" w:eastAsia="Times New Roman" w:hAnsi="Cambria" w:cs="Times New Roman"/>
            <w:noProof/>
            <w:sz w:val="28"/>
            <w:szCs w:val="28"/>
            <w:u w:val="single"/>
            <w:lang w:val="kk-KZ"/>
          </w:rPr>
          <w:t xml:space="preserve">  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Качество проводимой химиотерапии ТБ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begin"/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instrText xml:space="preserve"> PAGEREF _Toc351206523 \h </w:instrTex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separate"/>
        </w:r>
        <w:r w:rsidR="00FE1107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>10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end"/>
        </w:r>
      </w:hyperlink>
    </w:p>
    <w:p w:rsidR="00B12499" w:rsidRPr="00F42356" w:rsidRDefault="004E5F39" w:rsidP="00B12499">
      <w:pPr>
        <w:tabs>
          <w:tab w:val="left" w:pos="660"/>
          <w:tab w:val="right" w:leader="dot" w:pos="9350"/>
        </w:tabs>
        <w:spacing w:after="100" w:line="276" w:lineRule="auto"/>
        <w:ind w:left="220" w:firstLine="0"/>
        <w:jc w:val="left"/>
        <w:rPr>
          <w:rFonts w:ascii="Cambria" w:eastAsia="Times New Roman" w:hAnsi="Cambria" w:cs="Times New Roman"/>
          <w:noProof/>
          <w:sz w:val="28"/>
          <w:szCs w:val="28"/>
          <w:lang w:val="en-US"/>
        </w:rPr>
      </w:pPr>
      <w:hyperlink w:anchor="_Toc351206524" w:history="1">
        <w:r w:rsidR="00F36DCA">
          <w:rPr>
            <w:rFonts w:ascii="Cambria" w:eastAsia="Times New Roman" w:hAnsi="Cambria" w:cs="Times New Roman"/>
            <w:noProof/>
            <w:sz w:val="28"/>
            <w:szCs w:val="28"/>
            <w:u w:val="single"/>
            <w:lang w:val="kk-KZ"/>
          </w:rPr>
          <w:t>2.3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.</w:t>
        </w:r>
        <w:r w:rsidR="00F36DCA">
          <w:rPr>
            <w:rFonts w:ascii="Cambria" w:eastAsia="Times New Roman" w:hAnsi="Cambria" w:cs="Times New Roman"/>
            <w:noProof/>
            <w:sz w:val="28"/>
            <w:szCs w:val="28"/>
            <w:u w:val="single"/>
            <w:lang w:val="kk-KZ"/>
          </w:rPr>
          <w:t xml:space="preserve"> 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Развитие ТБ МЛУ, текущая ситуация: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begin"/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instrText xml:space="preserve"> PAGEREF _Toc351206524 \h </w:instrTex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separate"/>
        </w:r>
        <w:r w:rsidR="00FE1107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>11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end"/>
        </w:r>
      </w:hyperlink>
    </w:p>
    <w:p w:rsidR="00B12499" w:rsidRPr="00F42356" w:rsidRDefault="004E5F39" w:rsidP="00B12499">
      <w:pPr>
        <w:tabs>
          <w:tab w:val="left" w:pos="440"/>
          <w:tab w:val="right" w:leader="dot" w:pos="9350"/>
        </w:tabs>
        <w:spacing w:after="100" w:line="276" w:lineRule="auto"/>
        <w:ind w:firstLine="0"/>
        <w:jc w:val="left"/>
        <w:rPr>
          <w:rFonts w:ascii="Cambria" w:eastAsia="Times New Roman" w:hAnsi="Cambria" w:cs="Times New Roman"/>
          <w:noProof/>
          <w:sz w:val="28"/>
          <w:szCs w:val="28"/>
          <w:lang w:val="en-US"/>
        </w:rPr>
      </w:pPr>
      <w:hyperlink w:anchor="_Toc351206525" w:history="1"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  <w:lang w:val="en-US"/>
          </w:rPr>
          <w:t>3.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lang w:val="en-US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Структура противотуберкулезной службы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  <w:lang w:val="en-US"/>
          </w:rPr>
          <w:t>: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begin"/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instrText xml:space="preserve"> PAGEREF _Toc351206525 \h </w:instrTex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separate"/>
        </w:r>
        <w:r w:rsidR="00FE1107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>15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end"/>
        </w:r>
      </w:hyperlink>
    </w:p>
    <w:p w:rsidR="00B12499" w:rsidRPr="00F42356" w:rsidRDefault="004E5F39" w:rsidP="00F42356">
      <w:pPr>
        <w:tabs>
          <w:tab w:val="left" w:pos="440"/>
          <w:tab w:val="right" w:leader="dot" w:pos="9350"/>
        </w:tabs>
        <w:spacing w:after="100" w:line="276" w:lineRule="auto"/>
        <w:ind w:firstLine="0"/>
        <w:jc w:val="left"/>
        <w:rPr>
          <w:rFonts w:ascii="Cambria" w:eastAsia="Times New Roman" w:hAnsi="Cambria" w:cs="Times New Roman"/>
          <w:i/>
          <w:noProof/>
          <w:sz w:val="28"/>
          <w:szCs w:val="28"/>
          <w:lang w:val="en-US"/>
        </w:rPr>
      </w:pPr>
      <w:hyperlink w:anchor="_Toc351206526" w:history="1"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4.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lang w:val="en-US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  <w:lang w:val="en-US"/>
          </w:rPr>
          <w:t>SWOT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 xml:space="preserve"> анализ Национальной ТБ Программы в РК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ab/>
        </w:r>
      </w:hyperlink>
      <w:hyperlink w:anchor="_Toc351206527" w:history="1"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I.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lang w:val="en-US"/>
          </w:rPr>
          <w:tab/>
        </w:r>
        <w:r w:rsidR="00F42356" w:rsidRPr="00F42356">
          <w:rPr>
            <w:rFonts w:ascii="Cambria" w:eastAsia="Times New Roman" w:hAnsi="Cambria" w:cs="Times New Roman"/>
            <w:noProof/>
            <w:sz w:val="28"/>
            <w:szCs w:val="28"/>
            <w:lang w:val="en-US"/>
          </w:rPr>
          <w:t xml:space="preserve">I.  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Сильные стороны Национальной ТБ Программы (</w:t>
        </w:r>
        <w:r w:rsidR="00B12499" w:rsidRPr="00F42356">
          <w:rPr>
            <w:rFonts w:ascii="Cambria" w:eastAsia="Times New Roman" w:hAnsi="Cambria" w:cs="Times New Roman"/>
            <w:i/>
            <w:noProof/>
            <w:sz w:val="28"/>
            <w:szCs w:val="28"/>
            <w:u w:val="single"/>
          </w:rPr>
          <w:t>НТП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) РК:</w:t>
        </w:r>
      </w:hyperlink>
      <w:r w:rsidR="00F42356" w:rsidRPr="00F42356">
        <w:rPr>
          <w:sz w:val="28"/>
          <w:szCs w:val="28"/>
        </w:rPr>
        <w:t xml:space="preserve"> </w:t>
      </w:r>
      <w:hyperlink w:anchor="_Toc351206533" w:history="1"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.</w:t>
        </w:r>
        <w:r w:rsidR="00F42356" w:rsidRPr="00F42356">
          <w:rPr>
            <w:webHidden/>
          </w:rPr>
          <w:t xml:space="preserve"> </w:t>
        </w:r>
        <w:r w:rsidR="00F42356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u w:val="single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lang w:val="en-US"/>
          </w:rPr>
          <w:tab/>
        </w:r>
        <w:r w:rsidR="00F42356">
          <w:rPr>
            <w:rFonts w:ascii="Cambria" w:eastAsia="Times New Roman" w:hAnsi="Cambria" w:cs="Times New Roman"/>
            <w:noProof/>
            <w:sz w:val="28"/>
            <w:szCs w:val="28"/>
            <w:lang w:val="en-US"/>
          </w:rPr>
          <w:t xml:space="preserve">II. 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Слабые стороны Национальной ТБ Программы РК: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ab/>
        </w:r>
      </w:hyperlink>
    </w:p>
    <w:p w:rsidR="00B12499" w:rsidRPr="00F42356" w:rsidRDefault="004E5F39" w:rsidP="00B12499">
      <w:pPr>
        <w:tabs>
          <w:tab w:val="left" w:pos="880"/>
          <w:tab w:val="right" w:leader="dot" w:pos="9350"/>
        </w:tabs>
        <w:spacing w:after="100" w:line="276" w:lineRule="auto"/>
        <w:ind w:left="220" w:firstLine="0"/>
        <w:jc w:val="left"/>
        <w:rPr>
          <w:rFonts w:ascii="Cambria" w:eastAsia="Times New Roman" w:hAnsi="Cambria" w:cs="Times New Roman"/>
          <w:noProof/>
          <w:sz w:val="28"/>
          <w:szCs w:val="28"/>
          <w:lang w:val="en-US"/>
        </w:rPr>
      </w:pPr>
      <w:hyperlink w:anchor="_Toc351206544" w:history="1"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III.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lang w:val="en-US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Возможности для Национальной ТБ Программы РК: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ab/>
        </w:r>
      </w:hyperlink>
    </w:p>
    <w:p w:rsidR="00B12499" w:rsidRPr="00F42356" w:rsidRDefault="004E5F39" w:rsidP="00B12499">
      <w:pPr>
        <w:tabs>
          <w:tab w:val="left" w:pos="880"/>
          <w:tab w:val="right" w:leader="dot" w:pos="9350"/>
        </w:tabs>
        <w:spacing w:after="100" w:line="276" w:lineRule="auto"/>
        <w:ind w:left="220" w:firstLine="0"/>
        <w:jc w:val="left"/>
        <w:rPr>
          <w:rFonts w:ascii="Cambria" w:eastAsia="Times New Roman" w:hAnsi="Cambria" w:cs="Times New Roman"/>
          <w:noProof/>
          <w:sz w:val="28"/>
          <w:szCs w:val="28"/>
          <w:lang w:val="en-US"/>
        </w:rPr>
      </w:pPr>
      <w:hyperlink w:anchor="_Toc351206545" w:history="1"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IV.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lang w:val="en-US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Опасности для Национальной ТБ Программы РК: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ab/>
        </w:r>
      </w:hyperlink>
    </w:p>
    <w:p w:rsidR="00B12499" w:rsidRPr="00F42356" w:rsidRDefault="004E5F39" w:rsidP="00B12499">
      <w:pPr>
        <w:tabs>
          <w:tab w:val="left" w:pos="440"/>
          <w:tab w:val="right" w:leader="dot" w:pos="9350"/>
        </w:tabs>
        <w:spacing w:after="100" w:line="276" w:lineRule="auto"/>
        <w:ind w:firstLine="0"/>
        <w:jc w:val="left"/>
        <w:rPr>
          <w:rFonts w:ascii="Cambria" w:eastAsia="Times New Roman" w:hAnsi="Cambria" w:cs="Times New Roman"/>
          <w:noProof/>
          <w:sz w:val="28"/>
          <w:szCs w:val="28"/>
          <w:lang w:val="en-US"/>
        </w:rPr>
      </w:pPr>
      <w:hyperlink w:anchor="_Toc351206546" w:history="1"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5.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lang w:val="en-US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 xml:space="preserve">План действий по 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  <w:lang w:val="en-US"/>
          </w:rPr>
          <w:t>профилактике и борьбе с МЛУ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/ШЛУ-ТБ: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ab/>
        </w:r>
      </w:hyperlink>
    </w:p>
    <w:p w:rsidR="00B12499" w:rsidRPr="00F42356" w:rsidRDefault="004E5F39" w:rsidP="00B12499">
      <w:pPr>
        <w:tabs>
          <w:tab w:val="left" w:pos="660"/>
          <w:tab w:val="right" w:leader="dot" w:pos="9350"/>
        </w:tabs>
        <w:spacing w:after="100" w:line="276" w:lineRule="auto"/>
        <w:ind w:left="220" w:firstLine="0"/>
        <w:jc w:val="left"/>
        <w:rPr>
          <w:rFonts w:ascii="Cambria" w:eastAsia="Times New Roman" w:hAnsi="Cambria" w:cs="Times New Roman"/>
          <w:noProof/>
          <w:sz w:val="28"/>
          <w:szCs w:val="28"/>
          <w:lang w:val="en-US"/>
        </w:rPr>
      </w:pPr>
      <w:hyperlink w:anchor="_Toc351206547" w:history="1"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A.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lang w:val="en-US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Национальные приоритеты, цели и задачи: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ab/>
        </w:r>
      </w:hyperlink>
    </w:p>
    <w:p w:rsidR="00B12499" w:rsidRPr="00F42356" w:rsidRDefault="004E5F39" w:rsidP="00B12499">
      <w:pPr>
        <w:tabs>
          <w:tab w:val="left" w:pos="660"/>
          <w:tab w:val="right" w:leader="dot" w:pos="9350"/>
        </w:tabs>
        <w:spacing w:after="100" w:line="276" w:lineRule="auto"/>
        <w:ind w:left="220" w:firstLine="0"/>
        <w:jc w:val="left"/>
        <w:rPr>
          <w:rFonts w:ascii="Cambria" w:eastAsia="Times New Roman" w:hAnsi="Cambria" w:cs="Times New Roman"/>
          <w:noProof/>
          <w:sz w:val="28"/>
          <w:szCs w:val="28"/>
          <w:lang w:val="en-US"/>
        </w:rPr>
      </w:pPr>
      <w:hyperlink w:anchor="_Toc351206548" w:history="1"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B.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lang w:val="en-US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План охвата лечением пациентов с ТБМЛУ/ШЛУ: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begin"/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instrText xml:space="preserve"> PAGEREF _Toc351206548 \h </w:instrTex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separate"/>
        </w:r>
        <w:r w:rsidR="00FE1107" w:rsidRPr="00F42356">
          <w:rPr>
            <w:rFonts w:ascii="Cambria" w:eastAsia="Times New Roman" w:hAnsi="Cambria" w:cs="Times New Roman"/>
            <w:b/>
            <w:bCs/>
            <w:noProof/>
            <w:webHidden/>
            <w:sz w:val="28"/>
            <w:szCs w:val="28"/>
          </w:rPr>
          <w:t>.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end"/>
        </w:r>
      </w:hyperlink>
    </w:p>
    <w:p w:rsidR="00B12499" w:rsidRPr="00F42356" w:rsidRDefault="004E5F39" w:rsidP="00B12499">
      <w:pPr>
        <w:tabs>
          <w:tab w:val="left" w:pos="660"/>
          <w:tab w:val="right" w:leader="dot" w:pos="9350"/>
        </w:tabs>
        <w:spacing w:after="100" w:line="276" w:lineRule="auto"/>
        <w:ind w:left="220" w:firstLine="0"/>
        <w:jc w:val="left"/>
        <w:rPr>
          <w:rFonts w:ascii="Cambria" w:eastAsia="Times New Roman" w:hAnsi="Cambria" w:cs="Times New Roman"/>
          <w:noProof/>
          <w:sz w:val="28"/>
          <w:szCs w:val="28"/>
          <w:lang w:val="en-US"/>
        </w:rPr>
      </w:pPr>
      <w:hyperlink w:anchor="_Toc351206549" w:history="1"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C.</w:t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lang w:val="en-US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Задачи и Мероприятия: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ab/>
        </w:r>
      </w:hyperlink>
    </w:p>
    <w:p w:rsidR="00B12499" w:rsidRPr="00F42356" w:rsidRDefault="004E5F39" w:rsidP="00B12499">
      <w:pPr>
        <w:tabs>
          <w:tab w:val="right" w:leader="dot" w:pos="9350"/>
        </w:tabs>
        <w:spacing w:after="100" w:line="276" w:lineRule="auto"/>
        <w:ind w:firstLine="0"/>
        <w:jc w:val="left"/>
        <w:rPr>
          <w:rFonts w:ascii="Cambria" w:eastAsia="Times New Roman" w:hAnsi="Cambria" w:cs="Times New Roman"/>
          <w:noProof/>
          <w:sz w:val="28"/>
          <w:szCs w:val="28"/>
          <w:lang w:val="en-US"/>
        </w:rPr>
      </w:pPr>
      <w:hyperlink w:anchor="_Toc351206550" w:history="1"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Приложение №1: Индикаторы Программы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ab/>
        </w:r>
      </w:hyperlink>
    </w:p>
    <w:p w:rsidR="00B12499" w:rsidRPr="00F42356" w:rsidRDefault="004E5F39" w:rsidP="00B12499">
      <w:pPr>
        <w:tabs>
          <w:tab w:val="right" w:leader="dot" w:pos="9350"/>
        </w:tabs>
        <w:spacing w:after="100" w:line="276" w:lineRule="auto"/>
        <w:ind w:firstLine="0"/>
        <w:jc w:val="left"/>
        <w:rPr>
          <w:rFonts w:ascii="Cambria" w:eastAsia="Times New Roman" w:hAnsi="Cambria" w:cs="Times New Roman"/>
          <w:noProof/>
          <w:sz w:val="28"/>
          <w:szCs w:val="28"/>
          <w:lang w:val="en-US"/>
        </w:rPr>
      </w:pPr>
      <w:hyperlink w:anchor="_Toc351206551" w:history="1"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Приложение №2: Бюджет Программы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ab/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begin"/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instrText xml:space="preserve"> PAGEREF _Toc351206551 \h </w:instrTex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fldChar w:fldCharType="end"/>
        </w:r>
      </w:hyperlink>
    </w:p>
    <w:p w:rsidR="00B12499" w:rsidRPr="00F42356" w:rsidRDefault="004E5F39" w:rsidP="00B12499">
      <w:pPr>
        <w:tabs>
          <w:tab w:val="right" w:leader="dot" w:pos="9350"/>
        </w:tabs>
        <w:spacing w:after="100" w:line="276" w:lineRule="auto"/>
        <w:ind w:firstLine="0"/>
        <w:jc w:val="left"/>
        <w:rPr>
          <w:rFonts w:ascii="Calibri" w:eastAsia="Times New Roman" w:hAnsi="Calibri" w:cs="Times New Roman"/>
          <w:noProof/>
          <w:sz w:val="28"/>
          <w:szCs w:val="28"/>
          <w:lang w:val="en-US"/>
        </w:rPr>
      </w:pPr>
      <w:hyperlink w:anchor="_Toc351206552" w:history="1">
        <w:r w:rsidR="00B12499" w:rsidRPr="00F42356">
          <w:rPr>
            <w:rFonts w:ascii="Cambria" w:eastAsia="Times New Roman" w:hAnsi="Cambria" w:cs="Times New Roman"/>
            <w:noProof/>
            <w:sz w:val="28"/>
            <w:szCs w:val="28"/>
            <w:u w:val="single"/>
          </w:rPr>
          <w:t>Приложение №3: План Реализации Программы</w:t>
        </w:r>
        <w:r w:rsidR="00B12499" w:rsidRPr="00F42356">
          <w:rPr>
            <w:rFonts w:ascii="Cambria" w:eastAsia="Times New Roman" w:hAnsi="Cambria" w:cs="Times New Roman"/>
            <w:noProof/>
            <w:webHidden/>
            <w:sz w:val="28"/>
            <w:szCs w:val="28"/>
            <w:lang w:val="en-US"/>
          </w:rPr>
          <w:tab/>
        </w:r>
      </w:hyperlink>
    </w:p>
    <w:p w:rsidR="00B12499" w:rsidRDefault="00B12499" w:rsidP="00B12499">
      <w:pPr>
        <w:rPr>
          <w:rFonts w:ascii="Calibri" w:eastAsia="Times New Roman" w:hAnsi="Calibri" w:cs="Times New Roman"/>
        </w:rPr>
      </w:pPr>
      <w:r w:rsidRPr="00F42356">
        <w:rPr>
          <w:rFonts w:ascii="Calibri" w:eastAsia="Times New Roman" w:hAnsi="Calibri" w:cs="Times New Roman"/>
          <w:sz w:val="28"/>
          <w:szCs w:val="28"/>
          <w:lang w:val="en-US"/>
        </w:rPr>
        <w:fldChar w:fldCharType="end"/>
      </w:r>
    </w:p>
    <w:p w:rsidR="00B12499" w:rsidRDefault="00B12499" w:rsidP="00B12499">
      <w:pPr>
        <w:rPr>
          <w:rFonts w:ascii="Calibri" w:eastAsia="Times New Roman" w:hAnsi="Calibri" w:cs="Times New Roman"/>
        </w:rPr>
      </w:pPr>
    </w:p>
    <w:p w:rsidR="00B12499" w:rsidRDefault="00B12499" w:rsidP="00B12499">
      <w:pPr>
        <w:rPr>
          <w:rFonts w:ascii="Calibri" w:eastAsia="Times New Roman" w:hAnsi="Calibri" w:cs="Times New Roman"/>
          <w:lang w:val="en-US"/>
        </w:rPr>
      </w:pPr>
    </w:p>
    <w:p w:rsidR="00F42356" w:rsidRDefault="00F42356" w:rsidP="00B12499">
      <w:pPr>
        <w:rPr>
          <w:rFonts w:ascii="Calibri" w:eastAsia="Times New Roman" w:hAnsi="Calibri" w:cs="Times New Roman"/>
          <w:lang w:val="en-US"/>
        </w:rPr>
      </w:pPr>
    </w:p>
    <w:p w:rsidR="00F42356" w:rsidRDefault="00F42356" w:rsidP="00B12499">
      <w:pPr>
        <w:rPr>
          <w:rFonts w:ascii="Calibri" w:eastAsia="Times New Roman" w:hAnsi="Calibri" w:cs="Times New Roman"/>
          <w:lang w:val="en-US"/>
        </w:rPr>
      </w:pPr>
    </w:p>
    <w:p w:rsidR="00F42356" w:rsidRDefault="00F42356" w:rsidP="00B12499">
      <w:pPr>
        <w:rPr>
          <w:rFonts w:ascii="Calibri" w:eastAsia="Times New Roman" w:hAnsi="Calibri" w:cs="Times New Roman"/>
          <w:lang w:val="en-US"/>
        </w:rPr>
      </w:pPr>
    </w:p>
    <w:p w:rsidR="00F42356" w:rsidRDefault="00F42356" w:rsidP="00B12499">
      <w:pPr>
        <w:rPr>
          <w:rFonts w:ascii="Calibri" w:eastAsia="Times New Roman" w:hAnsi="Calibri" w:cs="Times New Roman"/>
          <w:lang w:val="en-US"/>
        </w:rPr>
      </w:pPr>
    </w:p>
    <w:p w:rsidR="00F42356" w:rsidRDefault="00F42356" w:rsidP="00B12499">
      <w:pPr>
        <w:rPr>
          <w:rFonts w:ascii="Calibri" w:eastAsia="Times New Roman" w:hAnsi="Calibri" w:cs="Times New Roman"/>
          <w:lang w:val="en-US"/>
        </w:rPr>
      </w:pPr>
    </w:p>
    <w:p w:rsidR="00F42356" w:rsidRDefault="00F42356" w:rsidP="00B12499">
      <w:pPr>
        <w:rPr>
          <w:rFonts w:ascii="Calibri" w:eastAsia="Times New Roman" w:hAnsi="Calibri" w:cs="Times New Roman"/>
          <w:lang w:val="en-US"/>
        </w:rPr>
      </w:pPr>
    </w:p>
    <w:p w:rsidR="00F42356" w:rsidRDefault="00F42356" w:rsidP="00B12499">
      <w:pPr>
        <w:rPr>
          <w:rFonts w:ascii="Calibri" w:eastAsia="Times New Roman" w:hAnsi="Calibri" w:cs="Times New Roman"/>
          <w:lang w:val="en-US"/>
        </w:rPr>
      </w:pPr>
    </w:p>
    <w:p w:rsidR="00F42356" w:rsidRDefault="00F42356" w:rsidP="00B12499">
      <w:pPr>
        <w:rPr>
          <w:rFonts w:ascii="Calibri" w:eastAsia="Times New Roman" w:hAnsi="Calibri" w:cs="Times New Roman"/>
          <w:lang w:val="en-US"/>
        </w:rPr>
      </w:pPr>
    </w:p>
    <w:p w:rsidR="00F42356" w:rsidRDefault="00F42356" w:rsidP="00B12499">
      <w:pPr>
        <w:rPr>
          <w:rFonts w:ascii="Calibri" w:eastAsia="Times New Roman" w:hAnsi="Calibri" w:cs="Times New Roman"/>
          <w:lang w:val="en-US"/>
        </w:rPr>
      </w:pPr>
    </w:p>
    <w:p w:rsidR="00F42356" w:rsidRDefault="00F42356" w:rsidP="00B12499">
      <w:pPr>
        <w:rPr>
          <w:rFonts w:ascii="Calibri" w:eastAsia="Times New Roman" w:hAnsi="Calibri" w:cs="Times New Roman"/>
          <w:lang w:val="en-US"/>
        </w:rPr>
      </w:pPr>
    </w:p>
    <w:p w:rsidR="00F42356" w:rsidRPr="00F42356" w:rsidRDefault="00F42356" w:rsidP="00B12499">
      <w:pPr>
        <w:rPr>
          <w:rFonts w:ascii="Calibri" w:eastAsia="Times New Roman" w:hAnsi="Calibri" w:cs="Times New Roman"/>
          <w:lang w:val="en-US"/>
        </w:rPr>
      </w:pPr>
    </w:p>
    <w:p w:rsidR="00B12499" w:rsidRDefault="00B12499" w:rsidP="00B12499">
      <w:pPr>
        <w:rPr>
          <w:rFonts w:ascii="Calibri" w:eastAsia="Times New Roman" w:hAnsi="Calibri" w:cs="Times New Roman"/>
        </w:rPr>
      </w:pPr>
    </w:p>
    <w:p w:rsidR="00B12499" w:rsidRPr="00B12499" w:rsidRDefault="00B12499" w:rsidP="001B4E93">
      <w:pPr>
        <w:keepNext/>
        <w:keepLines/>
        <w:numPr>
          <w:ilvl w:val="0"/>
          <w:numId w:val="1"/>
        </w:numPr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346466561"/>
      <w:bookmarkStart w:id="2" w:name="_Toc351206520"/>
      <w:r w:rsidRPr="00B1249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  <w:bookmarkEnd w:id="1"/>
      <w:bookmarkEnd w:id="2"/>
    </w:p>
    <w:p w:rsidR="00B12499" w:rsidRPr="00B12499" w:rsidRDefault="00B12499" w:rsidP="00B12499">
      <w:pPr>
        <w:spacing w:after="200" w:line="276" w:lineRule="auto"/>
        <w:ind w:left="-180" w:firstLine="0"/>
        <w:jc w:val="left"/>
        <w:rPr>
          <w:rFonts w:ascii="Times New Roman" w:eastAsia="Times New Roman" w:hAnsi="Times New Roman" w:cs="Times New Roman"/>
          <w:sz w:val="4"/>
          <w:szCs w:val="24"/>
        </w:rPr>
      </w:pPr>
    </w:p>
    <w:p w:rsidR="00B12499" w:rsidRPr="00B12499" w:rsidRDefault="00B12499" w:rsidP="00B12499">
      <w:pPr>
        <w:rPr>
          <w:rFonts w:ascii="Times New Roman" w:eastAsia="Times New Roman" w:hAnsi="Times New Roman" w:cs="Times New Roman"/>
          <w:sz w:val="28"/>
          <w:szCs w:val="24"/>
        </w:rPr>
      </w:pP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Данный документ обновляет и дополняет </w:t>
      </w:r>
      <w:r>
        <w:rPr>
          <w:rFonts w:ascii="Times New Roman" w:eastAsia="Times New Roman" w:hAnsi="Times New Roman" w:cs="Times New Roman"/>
          <w:sz w:val="28"/>
          <w:szCs w:val="24"/>
        </w:rPr>
        <w:t>ц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ели, </w:t>
      </w:r>
      <w:r>
        <w:rPr>
          <w:rFonts w:ascii="Times New Roman" w:eastAsia="Times New Roman" w:hAnsi="Times New Roman" w:cs="Times New Roman"/>
          <w:sz w:val="28"/>
          <w:szCs w:val="24"/>
        </w:rPr>
        <w:t>з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адачи и 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ероприятия по борьбе с лекарственно-устойчивыми формами туберкулеза </w:t>
      </w:r>
      <w:r w:rsidR="003249D3">
        <w:rPr>
          <w:rFonts w:ascii="Times New Roman" w:eastAsia="Times New Roman" w:hAnsi="Times New Roman" w:cs="Times New Roman"/>
          <w:sz w:val="28"/>
          <w:szCs w:val="24"/>
        </w:rPr>
        <w:t xml:space="preserve">(далее – ЛУ ТБ) 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>в Республике Казахстан</w:t>
      </w:r>
      <w:r w:rsidR="005A66FF">
        <w:rPr>
          <w:rFonts w:ascii="Times New Roman" w:eastAsia="Times New Roman" w:hAnsi="Times New Roman" w:cs="Times New Roman"/>
          <w:sz w:val="28"/>
          <w:szCs w:val="24"/>
        </w:rPr>
        <w:t xml:space="preserve"> (далее – РК)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, определенные и описанные в Плане борьбы с </w:t>
      </w:r>
      <w:r w:rsidR="005A66FF">
        <w:rPr>
          <w:rFonts w:ascii="Times New Roman" w:eastAsia="Times New Roman" w:hAnsi="Times New Roman" w:cs="Times New Roman"/>
          <w:sz w:val="28"/>
          <w:szCs w:val="24"/>
        </w:rPr>
        <w:t xml:space="preserve">туберкулезом с множественной лекарственной устойчивостью (далее – 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>МЛУ-ТБ</w:t>
      </w:r>
      <w:r w:rsidR="005A66FF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 в РК в 2009 году. </w:t>
      </w:r>
      <w:proofErr w:type="gramStart"/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План 2009 года описывал </w:t>
      </w:r>
      <w:r>
        <w:rPr>
          <w:rFonts w:ascii="Times New Roman" w:eastAsia="Times New Roman" w:hAnsi="Times New Roman" w:cs="Times New Roman"/>
          <w:sz w:val="28"/>
          <w:szCs w:val="24"/>
        </w:rPr>
        <w:t>з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адачи и 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ероприятия на период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 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>2010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 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>2015 годы, однако, в связи с изменяющейся эпидемиологической ситуацией в РК, а также  изменением финансирования противотуберкулезных мероприятий из средств республиканского</w:t>
      </w:r>
      <w:r w:rsidR="005A66FF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 местного бюджетов, международных грантов и партнерских организаций было принято решение о создании обновленного</w:t>
      </w:r>
      <w:r w:rsidR="0066614B">
        <w:rPr>
          <w:rFonts w:ascii="Times New Roman" w:eastAsia="Times New Roman" w:hAnsi="Times New Roman" w:cs="Times New Roman"/>
          <w:sz w:val="28"/>
          <w:szCs w:val="24"/>
        </w:rPr>
        <w:t xml:space="preserve"> Стратегического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6614B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>лана</w:t>
      </w:r>
      <w:r w:rsidR="0066614B">
        <w:rPr>
          <w:rFonts w:ascii="Times New Roman" w:eastAsia="Times New Roman" w:hAnsi="Times New Roman" w:cs="Times New Roman"/>
          <w:sz w:val="28"/>
          <w:szCs w:val="24"/>
        </w:rPr>
        <w:t xml:space="preserve"> (далее – План)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, который бы отражал мероприятия по борьбе с МЛУ-ТБ и </w:t>
      </w:r>
      <w:r w:rsidR="005A66FF">
        <w:rPr>
          <w:rFonts w:ascii="Times New Roman" w:eastAsia="Times New Roman" w:hAnsi="Times New Roman" w:cs="Times New Roman"/>
          <w:sz w:val="28"/>
          <w:szCs w:val="24"/>
        </w:rPr>
        <w:t>туберкулеза с</w:t>
      </w:r>
      <w:proofErr w:type="gramEnd"/>
      <w:r w:rsidR="005A66FF">
        <w:rPr>
          <w:rFonts w:ascii="Times New Roman" w:eastAsia="Times New Roman" w:hAnsi="Times New Roman" w:cs="Times New Roman"/>
          <w:sz w:val="28"/>
          <w:szCs w:val="24"/>
        </w:rPr>
        <w:t xml:space="preserve"> широкой лекарственной устойчивостью (далее – 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>ШЛУ-ТБ</w:t>
      </w:r>
      <w:r w:rsidR="005A66FF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 на период до 2020 года. </w:t>
      </w:r>
    </w:p>
    <w:p w:rsidR="00B12499" w:rsidRPr="00B12499" w:rsidRDefault="00B12499" w:rsidP="00B12499">
      <w:pPr>
        <w:rPr>
          <w:rFonts w:ascii="Times New Roman" w:eastAsia="Times New Roman" w:hAnsi="Times New Roman" w:cs="Times New Roman"/>
          <w:sz w:val="28"/>
          <w:szCs w:val="24"/>
        </w:rPr>
      </w:pP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План </w:t>
      </w:r>
      <w:r w:rsidR="005A66FF">
        <w:rPr>
          <w:rFonts w:ascii="Times New Roman" w:eastAsia="Times New Roman" w:hAnsi="Times New Roman" w:cs="Times New Roman"/>
          <w:sz w:val="28"/>
          <w:szCs w:val="24"/>
        </w:rPr>
        <w:t xml:space="preserve">разработан 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>в соответствии с обновлениями, изложенными в «Дорожной карте по профилактике и борьбе с лекарственно-устойчивым туберкулезом в Европейском регионе», которая сформирована и опубликована ВОЗ/Европа в 2012 году</w:t>
      </w:r>
      <w:r w:rsidR="005A66FF">
        <w:rPr>
          <w:rFonts w:ascii="Times New Roman" w:eastAsia="Times New Roman" w:hAnsi="Times New Roman" w:cs="Times New Roman"/>
          <w:sz w:val="28"/>
          <w:szCs w:val="24"/>
        </w:rPr>
        <w:t xml:space="preserve">, а также 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12499" w:rsidRPr="00B12499" w:rsidRDefault="00B12499" w:rsidP="00B12499">
      <w:pPr>
        <w:rPr>
          <w:rFonts w:ascii="Times New Roman" w:eastAsia="Times New Roman" w:hAnsi="Times New Roman" w:cs="Times New Roman"/>
          <w:sz w:val="28"/>
          <w:szCs w:val="24"/>
        </w:rPr>
      </w:pPr>
      <w:r w:rsidRPr="00B12499">
        <w:rPr>
          <w:rFonts w:ascii="Times New Roman" w:eastAsia="Times New Roman" w:hAnsi="Times New Roman" w:cs="Times New Roman"/>
          <w:sz w:val="28"/>
          <w:szCs w:val="24"/>
        </w:rPr>
        <w:t>на основе консультаций с сотрудниками противотуберкулезной службы РК национального, областного и регионального уровней,  донорских и партнерски</w:t>
      </w:r>
      <w:r w:rsidR="0066614B">
        <w:rPr>
          <w:rFonts w:ascii="Times New Roman" w:eastAsia="Times New Roman" w:hAnsi="Times New Roman" w:cs="Times New Roman"/>
          <w:sz w:val="28"/>
          <w:szCs w:val="24"/>
        </w:rPr>
        <w:t>х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 организаций (</w:t>
      </w:r>
      <w:r w:rsidRPr="00B12499">
        <w:rPr>
          <w:rFonts w:ascii="Times New Roman" w:eastAsia="Times New Roman" w:hAnsi="Times New Roman" w:cs="Times New Roman"/>
          <w:sz w:val="28"/>
          <w:szCs w:val="24"/>
          <w:lang w:val="en-US"/>
        </w:rPr>
        <w:t>USAID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B12499">
        <w:rPr>
          <w:rFonts w:ascii="Times New Roman" w:eastAsia="Times New Roman" w:hAnsi="Times New Roman" w:cs="Times New Roman"/>
          <w:sz w:val="28"/>
          <w:szCs w:val="24"/>
          <w:lang w:val="en-US"/>
        </w:rPr>
        <w:t>CDC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B12499">
        <w:rPr>
          <w:rFonts w:ascii="Times New Roman" w:eastAsia="Times New Roman" w:hAnsi="Times New Roman" w:cs="Times New Roman"/>
          <w:sz w:val="28"/>
          <w:szCs w:val="24"/>
          <w:lang w:val="en-US"/>
        </w:rPr>
        <w:t>TB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12499">
        <w:rPr>
          <w:rFonts w:ascii="Times New Roman" w:eastAsia="Times New Roman" w:hAnsi="Times New Roman" w:cs="Times New Roman"/>
          <w:sz w:val="28"/>
          <w:szCs w:val="24"/>
          <w:lang w:val="en-US"/>
        </w:rPr>
        <w:t>CARE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12499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B12499">
        <w:rPr>
          <w:rFonts w:ascii="Times New Roman" w:eastAsia="Times New Roman" w:hAnsi="Times New Roman" w:cs="Times New Roman"/>
          <w:sz w:val="28"/>
          <w:szCs w:val="24"/>
          <w:lang w:val="en-US"/>
        </w:rPr>
        <w:t>KNCV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 xml:space="preserve">, проект «Качественное здравоохранение», </w:t>
      </w:r>
      <w:r w:rsidRPr="00295B80">
        <w:rPr>
          <w:rFonts w:ascii="Times New Roman" w:eastAsia="Times New Roman" w:hAnsi="Times New Roman" w:cs="Times New Roman"/>
          <w:sz w:val="28"/>
          <w:szCs w:val="24"/>
        </w:rPr>
        <w:t>P</w:t>
      </w:r>
      <w:r w:rsidRPr="00295B80">
        <w:rPr>
          <w:rFonts w:ascii="Times New Roman" w:eastAsia="Times New Roman" w:hAnsi="Times New Roman" w:cs="Times New Roman"/>
          <w:sz w:val="28"/>
          <w:szCs w:val="24"/>
          <w:lang w:val="en-US"/>
        </w:rPr>
        <w:t>S</w:t>
      </w:r>
      <w:r w:rsidR="00295B80" w:rsidRPr="00295B80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295B80">
        <w:rPr>
          <w:rFonts w:ascii="Times New Roman" w:eastAsia="Times New Roman" w:hAnsi="Times New Roman" w:cs="Times New Roman"/>
          <w:sz w:val="28"/>
          <w:szCs w:val="24"/>
        </w:rPr>
        <w:t xml:space="preserve"> и другие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>), осуществляющих свою деятельность по борьбе с туберкулезом в Р</w:t>
      </w:r>
      <w:r w:rsidR="00ED2E37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B1249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84FDA" w:rsidRDefault="00B84FDA" w:rsidP="001B4E93">
      <w:pPr>
        <w:ind w:left="709" w:firstLine="0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:rsidR="00B12499" w:rsidRPr="003709B3" w:rsidRDefault="00B12499" w:rsidP="001B4E93">
      <w:pPr>
        <w:keepNext/>
        <w:keepLines/>
        <w:numPr>
          <w:ilvl w:val="0"/>
          <w:numId w:val="1"/>
        </w:numPr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346466562"/>
      <w:bookmarkStart w:id="4" w:name="_Toc351206521"/>
      <w:r w:rsidRPr="003709B3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Текущая ситуация по ТБ и МЛУ-ТБ</w:t>
      </w:r>
      <w:bookmarkEnd w:id="3"/>
      <w:bookmarkEnd w:id="4"/>
    </w:p>
    <w:p w:rsidR="00B12499" w:rsidRPr="00B114CD" w:rsidRDefault="00B12499" w:rsidP="00B11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B12499" w:rsidRPr="00B114CD" w:rsidRDefault="00B12499" w:rsidP="00B114C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Республика Казахстан расположена в центре Евразийского континента и граничит с Российской Федерацией, Китаем и Центрально-Азиатскими странами (Кыргызстан, Узбекистан, Туркменистан). Республика тесно сотрудничает с Россией и входит в единый Таможенный Союз. Кроме того, РК имеет тесные связи с соседними </w:t>
      </w:r>
      <w:r w:rsidR="00ED2E3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еспубликами, расположенными в Центральной Азии, со многими из которых имеет безвизовый режим. </w:t>
      </w:r>
    </w:p>
    <w:p w:rsidR="00B12499" w:rsidRPr="00B114CD" w:rsidRDefault="00B12499" w:rsidP="00B114C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Страна с населением 16,797,100 (на 31 декабря 2012</w:t>
      </w:r>
      <w:r w:rsidR="00EA2A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года) занимает 9 место в мире по площади (2724,9 кв. км). </w:t>
      </w:r>
    </w:p>
    <w:p w:rsidR="00B12499" w:rsidRPr="00B114CD" w:rsidRDefault="00B12499" w:rsidP="00B114C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Лечение туберкулеза (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ТБ) в РК проводится в течение многих десятилетий, однако с начала 1990-х годов отмечается рост заболеваемости, обострившийся в последние годы за счет развития МЛУ-ТБ. </w:t>
      </w:r>
    </w:p>
    <w:p w:rsidR="00B12499" w:rsidRPr="002F5B06" w:rsidRDefault="00B12499" w:rsidP="00B114C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Применение стратегии по лечению ТБ краткосрочными курсами под непосредственным наблюдением (стратегия ДОТС), разработанной Всемирной 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рганизацией 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дравоохранения (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ВОЗ) позволило остановить рост заболеваемости ТБ после его пика в 2003 году, когда она составила 174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8 на 100 000 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(гражданский и пенитенциарный сектор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вместе).  Улучшенное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внимание к проблеме ТБ со стороны Президента и Правительства РК, бесперебойное снабжение противотуберкулезными препаратами первого ряда и организация контролируемой терапии позволило значительно снизить уровень заболеваемости, болезненности и смертности от ТБ в РК. Однако, нарастание спектра лекарственной устойчивости среди пациентов, получавших противотуберкулезное лечение, а также недостаточный охват 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>лечением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пациентов с ЛУ-ТБ привело к тому, что в РК стало расти количество пациентов с ЛУ-ТБ, нуждающихся в адекватной терапии, а также уровень первичной лекарственной устойчивости среди новых случаев ТБ.</w:t>
      </w:r>
    </w:p>
    <w:p w:rsidR="00295B80" w:rsidRPr="002F5B06" w:rsidRDefault="00295B80" w:rsidP="00B114C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12499" w:rsidRPr="003709B3" w:rsidRDefault="00B12499" w:rsidP="00B114CD">
      <w:pPr>
        <w:keepNext/>
        <w:keepLines/>
        <w:numPr>
          <w:ilvl w:val="0"/>
          <w:numId w:val="2"/>
        </w:numPr>
        <w:ind w:left="0" w:firstLine="709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346466563"/>
      <w:bookmarkStart w:id="6" w:name="_Toc351206522"/>
      <w:r w:rsidRPr="003709B3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эпидемиологическая характеристика по ТБ</w:t>
      </w:r>
      <w:bookmarkEnd w:id="5"/>
      <w:bookmarkEnd w:id="6"/>
    </w:p>
    <w:p w:rsidR="00B12499" w:rsidRPr="00B114CD" w:rsidRDefault="00B12499" w:rsidP="00B11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B12499" w:rsidRPr="00B114CD" w:rsidRDefault="00B12499" w:rsidP="00B114C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Благодаря интенсивным мерам борьбы с 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>ТБ</w:t>
      </w:r>
      <w:r w:rsidR="00F36DC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в РК, реализуемым 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национально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м, а также 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 xml:space="preserve">Комитетом уголовно-исполнительной системы МВД РК (далее –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КУИС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 xml:space="preserve">показатель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заболеваемост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ТБ на 100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000 населения, включая пенитенциарный сектор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за последние 9 лет снизилс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в 2 раза: с 174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8 в 2003 году до</w:t>
      </w:r>
      <w:bookmarkStart w:id="7" w:name="Прогноз"/>
      <w:bookmarkEnd w:id="7"/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84 в 2012 году. </w:t>
      </w:r>
      <w:proofErr w:type="gramEnd"/>
    </w:p>
    <w:p w:rsidR="00B12499" w:rsidRDefault="00B12499" w:rsidP="003709B3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3709B3" w:rsidRPr="00295B80" w:rsidRDefault="003709B3" w:rsidP="00B114CD">
      <w:pPr>
        <w:keepNext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1</w:t>
      </w:r>
      <w:r w:rsidR="00A74BD3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Заболеваемость ТБ в РК среди всего населения, включая пенитенциарный сектор</w:t>
      </w:r>
    </w:p>
    <w:p w:rsidR="003709B3" w:rsidRDefault="003709B3" w:rsidP="00B114CD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NewRomanPSMT" w:eastAsia="Times New Roman" w:hAnsi="TimesNewRomanPSMT" w:cs="TimesNewRomanPSMT"/>
          <w:noProof/>
          <w:sz w:val="23"/>
          <w:szCs w:val="23"/>
          <w:lang w:eastAsia="ru-RU"/>
        </w:rPr>
        <w:drawing>
          <wp:inline distT="0" distB="0" distL="0" distR="0" wp14:anchorId="406E336A" wp14:editId="5EB73A0E">
            <wp:extent cx="5191125" cy="3095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99" w:rsidRPr="00B114CD" w:rsidRDefault="00B12499" w:rsidP="00B114C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охвата лечением пациентов с чувствительными формами 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>ТБ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и улучшением качества проводимой терапии, количество пациентов, страдающих от ТБ, снизилось почти в 3 раза. Тем самым регистрируемая болезненность в 2012 году была на уровне 162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9 на 100</w:t>
      </w:r>
      <w:r w:rsidR="00324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000 населения. Темпы снижения уровня болезненности отражены на графике 2.</w:t>
      </w:r>
    </w:p>
    <w:p w:rsidR="00B12499" w:rsidRPr="00B114CD" w:rsidRDefault="00B12499" w:rsidP="00B84FDA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709B3" w:rsidRPr="00295B80" w:rsidRDefault="003709B3" w:rsidP="003709B3">
      <w:pPr>
        <w:keepNext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График 2</w:t>
      </w:r>
      <w:r w:rsidR="00A74BD3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Болезненность ТБ в РК среди всего населения, включая пенитенциарный сектор</w:t>
      </w:r>
    </w:p>
    <w:p w:rsidR="003709B3" w:rsidRPr="003709B3" w:rsidRDefault="003709B3" w:rsidP="003709B3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noProof/>
          <w:sz w:val="24"/>
          <w:szCs w:val="23"/>
          <w:lang w:eastAsia="ru-RU"/>
        </w:rPr>
        <w:drawing>
          <wp:inline distT="0" distB="0" distL="0" distR="0" wp14:anchorId="6AF5CE09" wp14:editId="72EE18C4">
            <wp:extent cx="5133975" cy="30765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9B3" w:rsidRPr="003709B3" w:rsidRDefault="003709B3" w:rsidP="003709B3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3"/>
        </w:rPr>
      </w:pPr>
    </w:p>
    <w:p w:rsidR="003709B3" w:rsidRPr="00B114CD" w:rsidRDefault="003709B3" w:rsidP="00B11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Качественное лечение как новых, так и ранее леченых случаев, стабильное снабжение противотуберкулёзными препаратами, а также раннее выявление ТБ в учреждениях </w:t>
      </w:r>
      <w:r w:rsidR="001D6225">
        <w:rPr>
          <w:rFonts w:ascii="Times New Roman" w:eastAsia="Times New Roman" w:hAnsi="Times New Roman" w:cs="Times New Roman"/>
          <w:sz w:val="28"/>
          <w:szCs w:val="28"/>
        </w:rPr>
        <w:t xml:space="preserve">сети первичной медико-санитарной помощи (далее –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ПМСП</w:t>
      </w:r>
      <w:r w:rsidR="001D622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привело к качественному снижению смертности от ТБ. Если в 2003 году </w:t>
      </w:r>
      <w:r w:rsidR="001D6225">
        <w:rPr>
          <w:rFonts w:ascii="Times New Roman" w:eastAsia="Times New Roman" w:hAnsi="Times New Roman" w:cs="Times New Roman"/>
          <w:sz w:val="28"/>
          <w:szCs w:val="28"/>
        </w:rPr>
        <w:t xml:space="preserve">показатель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смертност</w:t>
      </w:r>
      <w:r w:rsidR="001D62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на 100</w:t>
      </w:r>
      <w:r w:rsidR="001D6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1D6225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состав</w:t>
      </w:r>
      <w:r w:rsidR="001D62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л 22</w:t>
      </w:r>
      <w:r w:rsidR="001D62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4, то в 2012 году он составил 7</w:t>
      </w:r>
      <w:r w:rsidR="001D62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B114CD">
        <w:rPr>
          <w:rFonts w:ascii="Times New Roman" w:eastAsia="Times New Roman" w:hAnsi="Times New Roman" w:cs="Times New Roman"/>
          <w:sz w:val="28"/>
          <w:szCs w:val="28"/>
        </w:rPr>
        <w:t>На графике 3 отражена динамика снижения смертности в РК за последние 10 лет.</w:t>
      </w:r>
      <w:proofErr w:type="gramEnd"/>
    </w:p>
    <w:p w:rsidR="003709B3" w:rsidRPr="00295B80" w:rsidRDefault="003709B3" w:rsidP="00B114CD">
      <w:pPr>
        <w:keepNext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3</w:t>
      </w:r>
      <w:r w:rsidR="00A74BD3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Смертность от ТБ в РК среди всего населения</w:t>
      </w:r>
      <w:r w:rsidR="001D6225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включая пенитенциарный сектор</w:t>
      </w:r>
    </w:p>
    <w:p w:rsidR="003709B3" w:rsidRPr="003709B3" w:rsidRDefault="003709B3" w:rsidP="003709B3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noProof/>
          <w:sz w:val="24"/>
          <w:szCs w:val="23"/>
          <w:lang w:eastAsia="ru-RU"/>
        </w:rPr>
        <w:drawing>
          <wp:inline distT="0" distB="0" distL="0" distR="0" wp14:anchorId="63C43F77" wp14:editId="7AC392D1">
            <wp:extent cx="5057775" cy="3038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9B3" w:rsidRPr="003709B3" w:rsidRDefault="003709B3" w:rsidP="003709B3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3"/>
        </w:rPr>
      </w:pPr>
    </w:p>
    <w:p w:rsidR="001D6225" w:rsidRPr="00B114CD" w:rsidRDefault="003709B3" w:rsidP="00B114C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значительном снижении основных эпидемиологических показателей в стране также </w:t>
      </w:r>
      <w:r w:rsidR="001D6225">
        <w:rPr>
          <w:rFonts w:ascii="Times New Roman" w:eastAsia="Times New Roman" w:hAnsi="Times New Roman" w:cs="Times New Roman"/>
          <w:sz w:val="28"/>
          <w:szCs w:val="28"/>
        </w:rPr>
        <w:t xml:space="preserve">наблюдается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сниже</w:t>
      </w:r>
      <w:r w:rsidR="001D6225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обще</w:t>
      </w:r>
      <w:r w:rsidR="001D6225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количеств</w:t>
      </w:r>
      <w:r w:rsidR="001D622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новых случаев ТБ, зарегистрированных за год.</w:t>
      </w:r>
    </w:p>
    <w:p w:rsidR="003709B3" w:rsidRPr="003709B3" w:rsidRDefault="003709B3" w:rsidP="00B11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3"/>
        </w:rPr>
      </w:pPr>
    </w:p>
    <w:p w:rsidR="003709B3" w:rsidRPr="00295B80" w:rsidRDefault="003709B3" w:rsidP="005C3962">
      <w:pPr>
        <w:keepNext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1</w:t>
      </w:r>
      <w:r w:rsidR="00A74BD3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Количество новых случаев ТБ</w:t>
      </w:r>
      <w:r w:rsidR="00A74BD3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зарегистрирован</w:t>
      </w:r>
      <w:r w:rsidR="00A74BD3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ных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РК</w:t>
      </w:r>
    </w:p>
    <w:tbl>
      <w:tblPr>
        <w:tblW w:w="10548" w:type="dxa"/>
        <w:tblLook w:val="00A0" w:firstRow="1" w:lastRow="0" w:firstColumn="1" w:lastColumn="0" w:noHBand="0" w:noVBand="0"/>
      </w:tblPr>
      <w:tblGrid>
        <w:gridCol w:w="2039"/>
        <w:gridCol w:w="884"/>
        <w:gridCol w:w="876"/>
        <w:gridCol w:w="881"/>
        <w:gridCol w:w="876"/>
        <w:gridCol w:w="876"/>
        <w:gridCol w:w="876"/>
        <w:gridCol w:w="876"/>
        <w:gridCol w:w="971"/>
        <w:gridCol w:w="876"/>
        <w:gridCol w:w="881"/>
      </w:tblGrid>
      <w:tr w:rsidR="005C3962" w:rsidRPr="00A74BD3" w:rsidTr="005C3962">
        <w:trPr>
          <w:trHeight w:val="283"/>
        </w:trPr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709B3" w:rsidRPr="00B114CD" w:rsidRDefault="003709B3" w:rsidP="003709B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09B3" w:rsidRPr="00B114CD" w:rsidRDefault="003709B3" w:rsidP="003709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09B3" w:rsidRPr="00B114CD" w:rsidRDefault="003709B3" w:rsidP="003709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09B3" w:rsidRPr="00B114CD" w:rsidRDefault="003709B3" w:rsidP="003709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09B3" w:rsidRPr="00B114CD" w:rsidRDefault="003709B3" w:rsidP="003709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09B3" w:rsidRPr="00B114CD" w:rsidRDefault="003709B3" w:rsidP="003709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09B3" w:rsidRPr="00B114CD" w:rsidRDefault="003709B3" w:rsidP="003709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09B3" w:rsidRPr="00B114CD" w:rsidRDefault="003709B3" w:rsidP="003709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09B3" w:rsidRPr="00B114CD" w:rsidRDefault="003709B3" w:rsidP="003709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09B3" w:rsidRPr="00B114CD" w:rsidRDefault="003709B3" w:rsidP="003709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3709B3" w:rsidRPr="00B114CD" w:rsidRDefault="003709B3" w:rsidP="003709B3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</w:tr>
      <w:tr w:rsidR="005C3962" w:rsidRPr="005C3962" w:rsidTr="005C3962">
        <w:trPr>
          <w:trHeight w:val="93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B3" w:rsidRPr="00B114CD" w:rsidRDefault="003709B3" w:rsidP="003709B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новых случаев ТБ зарегистрировано</w:t>
            </w:r>
          </w:p>
          <w:p w:rsidR="003709B3" w:rsidRPr="00B114CD" w:rsidRDefault="003709B3" w:rsidP="003709B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РК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</w:rPr>
              <w:t>26,055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</w:rPr>
              <w:t>24,551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</w:rPr>
              <w:t>23,345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</w:rPr>
              <w:t>21,445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,672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21,031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18,022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16,549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15,078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14,541</w:t>
            </w:r>
          </w:p>
        </w:tc>
      </w:tr>
      <w:tr w:rsidR="005C3962" w:rsidRPr="005C3962" w:rsidTr="005C3962">
        <w:trPr>
          <w:trHeight w:val="542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B3" w:rsidRPr="00B114CD" w:rsidRDefault="003709B3" w:rsidP="003709B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Гражданский сектор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23,918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23,163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22,303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20,215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19,572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19,670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16,735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15,563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14,347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13,719</w:t>
            </w:r>
          </w:p>
        </w:tc>
      </w:tr>
      <w:tr w:rsidR="005C3962" w:rsidRPr="005C3962" w:rsidTr="005C3962">
        <w:trPr>
          <w:trHeight w:val="542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9B3" w:rsidRPr="00B114CD" w:rsidRDefault="003709B3" w:rsidP="003709B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</w:rPr>
              <w:t>Пенитенциарный сектор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2,137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1,388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1,361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1,287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9B3" w:rsidRPr="00B114CD" w:rsidRDefault="003709B3" w:rsidP="003709B3">
            <w:pPr>
              <w:spacing w:after="20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14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822</w:t>
            </w:r>
          </w:p>
        </w:tc>
      </w:tr>
    </w:tbl>
    <w:p w:rsidR="003709B3" w:rsidRPr="003709B3" w:rsidRDefault="003709B3" w:rsidP="003709B3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3"/>
        </w:rPr>
      </w:pPr>
    </w:p>
    <w:p w:rsidR="003709B3" w:rsidRPr="00B114CD" w:rsidRDefault="003709B3" w:rsidP="00B11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3"/>
        </w:rPr>
      </w:pPr>
      <w:proofErr w:type="gramStart"/>
      <w:r w:rsidRPr="00B114CD">
        <w:rPr>
          <w:rFonts w:ascii="Times New Roman" w:eastAsia="Times New Roman" w:hAnsi="Times New Roman" w:cs="Times New Roman"/>
          <w:sz w:val="28"/>
          <w:szCs w:val="23"/>
        </w:rPr>
        <w:t>Несмотря на ежегодное снижение общего количества пациентов с ТБ, высокой остается регистрация пациентов с МЛУ-ТБ среди новых и ранее леченых больных, как в гражданском, так и пенитенциарном секторах.</w:t>
      </w:r>
      <w:proofErr w:type="gramEnd"/>
      <w:r w:rsidRPr="00B114CD">
        <w:rPr>
          <w:rFonts w:ascii="Times New Roman" w:eastAsia="Times New Roman" w:hAnsi="Times New Roman" w:cs="Times New Roman"/>
          <w:sz w:val="28"/>
          <w:szCs w:val="23"/>
        </w:rPr>
        <w:t xml:space="preserve"> На графике 4 отмечена динамика регистрации новых случаев с чувствительным и устойчивым туберкулезом в гражданском секторе. Новые случаи включают в себя легочные и внелегочные случаи, а также новые </w:t>
      </w:r>
      <w:r w:rsidR="005C3962" w:rsidRPr="0012447F">
        <w:rPr>
          <w:rFonts w:ascii="Times New Roman" w:eastAsia="Times New Roman" w:hAnsi="Times New Roman" w:cs="Times New Roman"/>
          <w:sz w:val="28"/>
          <w:szCs w:val="23"/>
        </w:rPr>
        <w:t>случаи</w:t>
      </w:r>
      <w:r w:rsidR="005C3962" w:rsidRPr="005C3962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3"/>
        </w:rPr>
        <w:t xml:space="preserve">МЛУ-ТБ. Красным отмечены новые легочные и внелегочные </w:t>
      </w:r>
      <w:r w:rsidR="005C3962" w:rsidRPr="000B0D12">
        <w:rPr>
          <w:rFonts w:ascii="Times New Roman" w:eastAsia="Times New Roman" w:hAnsi="Times New Roman" w:cs="Times New Roman"/>
          <w:sz w:val="28"/>
          <w:szCs w:val="23"/>
        </w:rPr>
        <w:t>случаи</w:t>
      </w:r>
      <w:r w:rsidR="005C3962" w:rsidRPr="005C3962">
        <w:rPr>
          <w:rFonts w:ascii="Times New Roman" w:eastAsia="Times New Roman" w:hAnsi="Times New Roman" w:cs="Times New Roman"/>
          <w:sz w:val="28"/>
          <w:szCs w:val="23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3"/>
        </w:rPr>
        <w:t xml:space="preserve">МЛУ-ТБ. На нем видно, что благодаря хорошей лабораторной диагностике устойчивости к основным противотуберкулезным препаратам и </w:t>
      </w:r>
      <w:proofErr w:type="gramStart"/>
      <w:r w:rsidRPr="00B114CD">
        <w:rPr>
          <w:rFonts w:ascii="Times New Roman" w:eastAsia="Times New Roman" w:hAnsi="Times New Roman" w:cs="Times New Roman"/>
          <w:sz w:val="28"/>
          <w:szCs w:val="23"/>
        </w:rPr>
        <w:t>охвату</w:t>
      </w:r>
      <w:proofErr w:type="gramEnd"/>
      <w:r w:rsidRPr="00B114CD">
        <w:rPr>
          <w:rFonts w:ascii="Times New Roman" w:eastAsia="Times New Roman" w:hAnsi="Times New Roman" w:cs="Times New Roman"/>
          <w:sz w:val="28"/>
          <w:szCs w:val="23"/>
        </w:rPr>
        <w:t xml:space="preserve"> данным исследованием количество впервые выявленных МЛУ-ТБ пациентов ежегодно сохраняется на высоком уровне. </w:t>
      </w:r>
    </w:p>
    <w:p w:rsidR="003709B3" w:rsidRPr="00B114CD" w:rsidRDefault="003709B3" w:rsidP="00B114C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На графике </w:t>
      </w:r>
      <w:r w:rsidR="005C3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5 отражена предполагаемая тенденция заболеваемости ТБ </w:t>
      </w:r>
      <w:r w:rsidRPr="00295B80">
        <w:rPr>
          <w:rFonts w:ascii="Times New Roman" w:eastAsia="Times New Roman" w:hAnsi="Times New Roman" w:cs="Times New Roman"/>
          <w:sz w:val="28"/>
          <w:szCs w:val="28"/>
        </w:rPr>
        <w:t xml:space="preserve">новых случаев </w:t>
      </w:r>
      <w:r w:rsidR="00295B80" w:rsidRPr="00295B80">
        <w:rPr>
          <w:rFonts w:ascii="Times New Roman" w:eastAsia="Times New Roman" w:hAnsi="Times New Roman" w:cs="Times New Roman"/>
          <w:sz w:val="28"/>
          <w:szCs w:val="28"/>
        </w:rPr>
        <w:t>лекарственно-</w:t>
      </w:r>
      <w:r w:rsidRPr="00295B80">
        <w:rPr>
          <w:rFonts w:ascii="Times New Roman" w:eastAsia="Times New Roman" w:hAnsi="Times New Roman" w:cs="Times New Roman"/>
          <w:sz w:val="28"/>
          <w:szCs w:val="28"/>
        </w:rPr>
        <w:t>чувствительного ТБ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(на графике в виде абсолютного количества), а также пациентов с МЛУ-ТБ (включая ШЛУ-ТБ). Тенденция отражает текущее снижение основных эпидемиологических показателей в РК за </w:t>
      </w:r>
      <w:proofErr w:type="gramStart"/>
      <w:r w:rsidRPr="00B114CD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10 лет.</w:t>
      </w:r>
    </w:p>
    <w:p w:rsidR="003709B3" w:rsidRPr="00B114CD" w:rsidRDefault="003709B3" w:rsidP="00B11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709B3" w:rsidRPr="00295B80" w:rsidRDefault="003709B3" w:rsidP="00B114CD">
      <w:pPr>
        <w:keepNext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График 4</w:t>
      </w:r>
      <w:r w:rsidR="00A74BD3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Зарегистрированное количество новых случаев ТБ и МЛУ-ТБ, гражданский сектор</w:t>
      </w:r>
    </w:p>
    <w:p w:rsidR="003709B3" w:rsidRPr="003709B3" w:rsidRDefault="003709B3" w:rsidP="003709B3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noProof/>
          <w:sz w:val="24"/>
          <w:szCs w:val="23"/>
          <w:lang w:eastAsia="ru-RU"/>
        </w:rPr>
        <w:drawing>
          <wp:inline distT="0" distB="0" distL="0" distR="0" wp14:anchorId="47C3D5F1" wp14:editId="3EF3667A">
            <wp:extent cx="4773295" cy="2646045"/>
            <wp:effectExtent l="0" t="0" r="825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64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09B3" w:rsidRPr="00B114CD" w:rsidRDefault="003709B3" w:rsidP="00B114C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709B3" w:rsidRPr="00295B80" w:rsidRDefault="003709B3" w:rsidP="00B114CD">
      <w:pPr>
        <w:keepNext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5</w:t>
      </w:r>
      <w:r w:rsidR="00A74BD3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Предполагаемое количество новых случаев ТБ и МЛУ-ТБ, гражданский сектор</w:t>
      </w:r>
    </w:p>
    <w:p w:rsidR="003709B3" w:rsidRDefault="003709B3" w:rsidP="003709B3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noProof/>
          <w:sz w:val="24"/>
          <w:szCs w:val="23"/>
          <w:lang w:eastAsia="ru-RU"/>
        </w:rPr>
        <w:drawing>
          <wp:inline distT="0" distB="0" distL="0" distR="0" wp14:anchorId="066870C7" wp14:editId="6FBB2535">
            <wp:extent cx="4810125" cy="2905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80" w:rsidRPr="003709B3" w:rsidRDefault="00295B80" w:rsidP="003709B3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3"/>
        </w:rPr>
      </w:pPr>
    </w:p>
    <w:p w:rsidR="003709B3" w:rsidRDefault="003709B3" w:rsidP="00B114CD">
      <w:pPr>
        <w:keepNext/>
        <w:keepLines/>
        <w:numPr>
          <w:ilvl w:val="0"/>
          <w:numId w:val="2"/>
        </w:numPr>
        <w:ind w:left="0"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Toc346466564"/>
      <w:bookmarkStart w:id="9" w:name="_Toc351206523"/>
      <w:r w:rsidRPr="00B114CD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 проводимой химиотерапии ТБ</w:t>
      </w:r>
      <w:bookmarkEnd w:id="8"/>
      <w:bookmarkEnd w:id="9"/>
    </w:p>
    <w:p w:rsidR="00A74BD3" w:rsidRPr="00B114CD" w:rsidRDefault="00A74BD3" w:rsidP="00B114CD">
      <w:pPr>
        <w:keepNext/>
        <w:keepLines/>
        <w:ind w:left="709"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09B3" w:rsidRPr="00B114CD" w:rsidRDefault="003709B3" w:rsidP="00B114CD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Лечение туберкулеза по 1-3 режимам полноценно организовано во всех противотуберкулезных </w:t>
      </w:r>
      <w:r w:rsidR="00A74BD3">
        <w:rPr>
          <w:rFonts w:ascii="Times New Roman" w:eastAsia="Times New Roman" w:hAnsi="Times New Roman" w:cs="Times New Roman"/>
          <w:sz w:val="28"/>
          <w:szCs w:val="28"/>
        </w:rPr>
        <w:t xml:space="preserve">организациях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республики, включая учреждения КУИС МВД РК. </w:t>
      </w:r>
    </w:p>
    <w:p w:rsidR="003709B3" w:rsidRDefault="003709B3" w:rsidP="003709B3">
      <w:pPr>
        <w:keepNext/>
        <w:spacing w:after="200"/>
        <w:ind w:firstLine="0"/>
        <w:jc w:val="left"/>
        <w:rPr>
          <w:rFonts w:ascii="Calibri" w:eastAsia="Times New Roman" w:hAnsi="Calibri" w:cs="Times New Roman"/>
          <w:b/>
          <w:bCs/>
          <w:color w:val="4F81BD"/>
          <w:sz w:val="28"/>
          <w:szCs w:val="28"/>
        </w:rPr>
      </w:pPr>
      <w:r w:rsidRPr="00295B8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44B1926" wp14:editId="0010AD50">
            <wp:simplePos x="0" y="0"/>
            <wp:positionH relativeFrom="column">
              <wp:posOffset>4445</wp:posOffset>
            </wp:positionH>
            <wp:positionV relativeFrom="paragraph">
              <wp:posOffset>614045</wp:posOffset>
            </wp:positionV>
            <wp:extent cx="5438775" cy="3176905"/>
            <wp:effectExtent l="0" t="0" r="9525" b="44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6 Результаты лечения новых случаев с МБТ+ в гражданском</w:t>
      </w:r>
      <w:r w:rsid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секторе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74BD3" w:rsidRPr="003709B3" w:rsidRDefault="00A74BD3" w:rsidP="003709B3">
      <w:pPr>
        <w:keepNext/>
        <w:spacing w:after="200"/>
        <w:ind w:firstLine="0"/>
        <w:jc w:val="left"/>
        <w:rPr>
          <w:rFonts w:ascii="Calibri" w:eastAsia="Times New Roman" w:hAnsi="Calibri" w:cs="Times New Roman"/>
          <w:b/>
          <w:bCs/>
          <w:color w:val="4F81BD"/>
          <w:szCs w:val="18"/>
        </w:rPr>
      </w:pPr>
    </w:p>
    <w:p w:rsidR="003709B3" w:rsidRPr="003709B3" w:rsidRDefault="003709B3" w:rsidP="003709B3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3"/>
        </w:rPr>
      </w:pPr>
      <w:r w:rsidRPr="003709B3">
        <w:rPr>
          <w:rFonts w:ascii="Times New Roman" w:eastAsia="Times New Roman" w:hAnsi="Times New Roman" w:cs="Times New Roman"/>
          <w:sz w:val="24"/>
          <w:szCs w:val="23"/>
        </w:rPr>
        <w:br w:type="textWrapping" w:clear="all"/>
      </w:r>
    </w:p>
    <w:p w:rsidR="003709B3" w:rsidRPr="00B114CD" w:rsidRDefault="003709B3" w:rsidP="00B114CD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Бесперебойное снабжение противотуберкулезными препаратами и контролируемая терапия позволили добиться хороших результатов лечения. Однако, начиная с 2003 года, отмечается постоянный рост неудач лечения по </w:t>
      </w:r>
      <w:r w:rsidR="00A74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1-3 режимам химиотерапии, как в </w:t>
      </w:r>
      <w:proofErr w:type="gramStart"/>
      <w:r w:rsidRPr="00B114CD">
        <w:rPr>
          <w:rFonts w:ascii="Times New Roman" w:eastAsia="Times New Roman" w:hAnsi="Times New Roman" w:cs="Times New Roman"/>
          <w:sz w:val="28"/>
          <w:szCs w:val="28"/>
        </w:rPr>
        <w:t>гражданском</w:t>
      </w:r>
      <w:proofErr w:type="gramEnd"/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, так и в пенитенциарном секторах. Увеличение случаев неблагоприятного исхода среди пациентов категории 1-3 свидетельствует о высоком уровне первичного </w:t>
      </w:r>
      <w:r w:rsidR="00A74BD3" w:rsidRPr="003F252A">
        <w:rPr>
          <w:rFonts w:ascii="Times New Roman" w:eastAsia="Times New Roman" w:hAnsi="Times New Roman" w:cs="Times New Roman"/>
          <w:sz w:val="28"/>
          <w:szCs w:val="28"/>
        </w:rPr>
        <w:t>МЛУ</w:t>
      </w:r>
      <w:r w:rsidR="00A74BD3" w:rsidRPr="00A74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ТБ.</w:t>
      </w:r>
    </w:p>
    <w:p w:rsidR="003709B3" w:rsidRPr="00FE1107" w:rsidRDefault="003709B3" w:rsidP="003709B3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3709B3" w:rsidRPr="00295B80" w:rsidRDefault="003709B3" w:rsidP="003709B3">
      <w:pPr>
        <w:keepNext/>
        <w:spacing w:after="200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 7 Результаты лечения новых случаев с МБТ+ и МБТв гражданском </w:t>
      </w:r>
      <w:proofErr w:type="gramStart"/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секторе</w:t>
      </w:r>
      <w:proofErr w:type="gramEnd"/>
    </w:p>
    <w:p w:rsidR="003709B3" w:rsidRPr="003709B3" w:rsidRDefault="003709B3" w:rsidP="003709B3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noProof/>
          <w:sz w:val="24"/>
          <w:szCs w:val="23"/>
          <w:lang w:eastAsia="ru-RU"/>
        </w:rPr>
        <w:drawing>
          <wp:inline distT="0" distB="0" distL="0" distR="0" wp14:anchorId="608A272F" wp14:editId="2F0E3215">
            <wp:extent cx="5438775" cy="2943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9B3" w:rsidRPr="003709B3" w:rsidRDefault="003709B3" w:rsidP="003709B3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3"/>
        </w:rPr>
      </w:pPr>
    </w:p>
    <w:p w:rsidR="003709B3" w:rsidRPr="00B114CD" w:rsidRDefault="003709B3" w:rsidP="00B114CD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Так, если в 2003 году среди пациентов с бактериовыделением (график 6), процент неудач химиотерапии был 9</w:t>
      </w:r>
      <w:r w:rsidR="004D1E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9%, то в 2010 году, такой исход зарегистрирован у 32% подобных больных. Среди общего количества новых случаев ТБ</w:t>
      </w:r>
      <w:r w:rsidR="004D1E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зарегистрированных и взятых на лечение, процент неудач проводимой химиотерапии вырос с 4</w:t>
      </w:r>
      <w:r w:rsidR="004D1E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9% в 2003 году до 18% в 2010 году (когорта пациентов, начавших лечение в 2010 году). </w:t>
      </w:r>
    </w:p>
    <w:p w:rsidR="003709B3" w:rsidRPr="003709B3" w:rsidRDefault="003709B3" w:rsidP="003709B3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3"/>
        </w:rPr>
      </w:pPr>
    </w:p>
    <w:p w:rsidR="003709B3" w:rsidRPr="00B114CD" w:rsidRDefault="003709B3" w:rsidP="00B114CD">
      <w:pPr>
        <w:keepNext/>
        <w:keepLines/>
        <w:numPr>
          <w:ilvl w:val="0"/>
          <w:numId w:val="2"/>
        </w:numPr>
        <w:ind w:left="0" w:firstLine="709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346466565"/>
      <w:bookmarkStart w:id="11" w:name="_Toc351206524"/>
      <w:r w:rsidRPr="00B114C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МЛУ-ТБ, текущая ситуация</w:t>
      </w:r>
      <w:bookmarkEnd w:id="10"/>
      <w:bookmarkEnd w:id="11"/>
    </w:p>
    <w:p w:rsidR="004D1E84" w:rsidRPr="003709B3" w:rsidRDefault="004D1E84" w:rsidP="00B114CD">
      <w:pPr>
        <w:keepNext/>
        <w:keepLines/>
        <w:ind w:left="709" w:firstLine="0"/>
        <w:jc w:val="left"/>
        <w:outlineLvl w:val="1"/>
        <w:rPr>
          <w:rFonts w:ascii="Cambria" w:eastAsia="Times New Roman" w:hAnsi="Cambria" w:cs="Times New Roman"/>
          <w:b/>
          <w:bCs/>
          <w:color w:val="365F91"/>
          <w:sz w:val="26"/>
          <w:szCs w:val="26"/>
        </w:rPr>
      </w:pPr>
    </w:p>
    <w:p w:rsidR="00F36DCA" w:rsidRDefault="003709B3" w:rsidP="00F36DCA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Несмотря на хорошее внедрение стратегии ДОТС и снижение заболеваемости, распространенности и смертности от ТБ, Казахстан имеет высокий уровень ежегодно диагностируемых случаев  МЛУ-ТБ. Это связано с рядом причин:</w:t>
      </w:r>
    </w:p>
    <w:p w:rsidR="003709B3" w:rsidRPr="00F36DCA" w:rsidRDefault="004D1E84" w:rsidP="00F36DCA">
      <w:pPr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36DC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709B3" w:rsidRPr="00F36DCA">
        <w:rPr>
          <w:rFonts w:ascii="Times New Roman" w:eastAsia="Times New Roman" w:hAnsi="Times New Roman" w:cs="Times New Roman"/>
          <w:sz w:val="28"/>
          <w:szCs w:val="28"/>
        </w:rPr>
        <w:t>едостаточный охват лечением препаратами второго ряда пациентов с устойчивыми формами ТБ, особенно среди пациентов, страдающих хроническими формами ТБ, и среди тех, у кого был</w:t>
      </w:r>
      <w:r w:rsidRPr="00F36D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709B3" w:rsidRPr="00F36DCA">
        <w:rPr>
          <w:rFonts w:ascii="Times New Roman" w:eastAsia="Times New Roman" w:hAnsi="Times New Roman" w:cs="Times New Roman"/>
          <w:sz w:val="28"/>
          <w:szCs w:val="28"/>
        </w:rPr>
        <w:t xml:space="preserve"> выставлена неудача химиотерапии;</w:t>
      </w:r>
    </w:p>
    <w:p w:rsidR="003709B3" w:rsidRPr="00B114CD" w:rsidRDefault="003709B3" w:rsidP="00B114CD">
      <w:pPr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прерывание общего курса химиотерапии больными, получающими 1-3 режимы химиотерапии; низкая приверженность к лечению, пропуски;</w:t>
      </w:r>
    </w:p>
    <w:p w:rsidR="003709B3" w:rsidRPr="00B114CD" w:rsidRDefault="003709B3" w:rsidP="00B114CD">
      <w:pPr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недостаток контроля медицинскими работниками приема препаратов пациентами;</w:t>
      </w:r>
    </w:p>
    <w:p w:rsidR="003709B3" w:rsidRPr="00B114CD" w:rsidRDefault="003709B3" w:rsidP="00B114CD">
      <w:pPr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отсутствие стандартного лечения до внедрения ДОТС, и как следствие</w:t>
      </w:r>
      <w:r w:rsidR="004D1E8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увеличение числа хронических случаев туберкулеза; </w:t>
      </w:r>
    </w:p>
    <w:p w:rsidR="003709B3" w:rsidRPr="00B114CD" w:rsidRDefault="003709B3" w:rsidP="00B114CD">
      <w:pPr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нарастание спектра устойчивости к противотуберкулезным препаратам, в том числе к резервным препаратам (второго ряда);</w:t>
      </w:r>
    </w:p>
    <w:p w:rsidR="003709B3" w:rsidRPr="00B114CD" w:rsidRDefault="003709B3" w:rsidP="00B114CD">
      <w:pPr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неадекватное лечение больных с лекарственной устойчивостью из-за ограниченного количества препаратов второго ряда;</w:t>
      </w:r>
    </w:p>
    <w:p w:rsidR="003709B3" w:rsidRPr="00B114CD" w:rsidRDefault="003709B3" w:rsidP="00B114CD">
      <w:pPr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недостаточность и несовершенство мер инфекционного контроля, что приводит к нозокомиальному распространению МЛУ/ШЛУ</w:t>
      </w:r>
      <w:r w:rsidR="004D1E8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ТБ в стационарах;</w:t>
      </w:r>
    </w:p>
    <w:p w:rsidR="003709B3" w:rsidRDefault="003709B3" w:rsidP="00B114CD">
      <w:pPr>
        <w:numPr>
          <w:ilvl w:val="0"/>
          <w:numId w:val="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ограниченный доступ к методам ускоренной диагностики МЛУ</w:t>
      </w:r>
      <w:r w:rsidR="004D1E8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ТБ и позднее начало адекватного лечения. </w:t>
      </w:r>
    </w:p>
    <w:p w:rsidR="003A0670" w:rsidRDefault="003A0670" w:rsidP="003A067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0670" w:rsidRPr="00295B80" w:rsidRDefault="003A0670" w:rsidP="003A0670">
      <w:pPr>
        <w:keepNext/>
        <w:spacing w:after="200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График 8. Уровень </w:t>
      </w:r>
      <w:proofErr w:type="gramStart"/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первичного</w:t>
      </w:r>
      <w:proofErr w:type="gramEnd"/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вторичного МЛУ-ТБ в гражданском секторе</w:t>
      </w:r>
    </w:p>
    <w:p w:rsidR="003A0670" w:rsidRPr="003A0670" w:rsidRDefault="003A0670" w:rsidP="003A0670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4C28E0EF" wp14:editId="574A0F02">
            <wp:extent cx="4590415" cy="286512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0670" w:rsidRPr="00295B80" w:rsidRDefault="003A0670" w:rsidP="003A0670">
      <w:pPr>
        <w:keepNext/>
        <w:spacing w:after="200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График 9. Уровень </w:t>
      </w:r>
      <w:proofErr w:type="gramStart"/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первичного</w:t>
      </w:r>
      <w:proofErr w:type="gramEnd"/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вторичного МЛУ-ТБ в пенитенциарном секторе</w:t>
      </w:r>
    </w:p>
    <w:p w:rsidR="003A0670" w:rsidRPr="003A0670" w:rsidRDefault="003A0670" w:rsidP="003A0670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1CC0F99D" wp14:editId="3234CD55">
            <wp:extent cx="4578350" cy="28225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82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5B80" w:rsidRDefault="003A0670" w:rsidP="00B114CD">
      <w:pPr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На графиках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9 отражена динамика уровня МЛУ-ТБ, зарегистрированного как среди новых, так и ранее леченых случаев, в гражданском и пенитенциарном секторах соответственно. </w:t>
      </w:r>
      <w:proofErr w:type="gramStart"/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Если в гражданском секторе, благодаря увеличению охвата лечением препаратами второго ряда пациентов с МЛУ-ТБ, отмечается снижение уровня первичной лекарственной устойчивости (в сравнении с 2010 годом) и стабилизация вторичной лекарственной устойчивости, то в системе КУИС отмечается рост, и уровень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 высок среди ранее леченых случаев, где он достигает 63,4% в 2012 году. </w:t>
      </w:r>
      <w:proofErr w:type="gramEnd"/>
    </w:p>
    <w:p w:rsidR="003A0670" w:rsidRPr="00B114CD" w:rsidRDefault="003A0670" w:rsidP="00B114CD">
      <w:pPr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Кроме того, рост случаев с перерывами в лечении и неблагоприятными исходами способствует увеличению резервуара резистентных штаммов </w:t>
      </w:r>
      <w:r w:rsidR="00565AF3">
        <w:rPr>
          <w:rFonts w:ascii="Times New Roman" w:eastAsia="Times New Roman" w:hAnsi="Times New Roman" w:cs="Times New Roman"/>
          <w:sz w:val="28"/>
          <w:szCs w:val="28"/>
        </w:rPr>
        <w:t xml:space="preserve">микобактерий туберкулеза (далее –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МБТ</w:t>
      </w:r>
      <w:r w:rsidR="00565AF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в обществе, и соответственно р</w:t>
      </w:r>
      <w:r w:rsidR="00565A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сту числа людей</w:t>
      </w:r>
      <w:r w:rsidR="00565AF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инфицируемых ими. Ежегодный рост резервуара </w:t>
      </w:r>
      <w:r w:rsidR="00565AF3" w:rsidRPr="00C007EB">
        <w:rPr>
          <w:rFonts w:ascii="Times New Roman" w:eastAsia="Times New Roman" w:hAnsi="Times New Roman" w:cs="Times New Roman"/>
          <w:sz w:val="28"/>
          <w:szCs w:val="28"/>
        </w:rPr>
        <w:t>МЛУ</w:t>
      </w:r>
      <w:r w:rsidR="00565A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ТБ приводит к широкому распространению резистентных штаммов и росту уровня первичной лекарственной устойчивости.</w:t>
      </w:r>
    </w:p>
    <w:p w:rsidR="003A0670" w:rsidRDefault="003A0670" w:rsidP="00B114CD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14CD">
        <w:rPr>
          <w:rFonts w:ascii="Times New Roman" w:eastAsia="Times New Roman" w:hAnsi="Times New Roman" w:cs="Times New Roman"/>
          <w:sz w:val="28"/>
          <w:szCs w:val="28"/>
        </w:rPr>
        <w:t>В результате описанных выше причин и тенденций, количество пациентов с МЛУ-ТБ неуклонно растет ежегодно как в гражданском, так и в пенитенциарном сектор</w:t>
      </w:r>
      <w:r w:rsidR="00565AF3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Однако, прогноз Национального центра проблем туберкулеза (</w:t>
      </w:r>
      <w:r w:rsidR="00565AF3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НЦПТ) предполагает постепенное снижение уровня первичной лекарственной устойчивости в процессе охвата лечением </w:t>
      </w:r>
      <w:r w:rsidR="00565AF3" w:rsidRPr="003433BD">
        <w:rPr>
          <w:rFonts w:ascii="Times New Roman" w:eastAsia="Times New Roman" w:hAnsi="Times New Roman" w:cs="Times New Roman"/>
          <w:sz w:val="28"/>
          <w:szCs w:val="28"/>
        </w:rPr>
        <w:t>МЛУ</w:t>
      </w:r>
      <w:r w:rsidR="00565A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ТБ пациентов и снижением общего числа контингентов с резистентными штаммами.</w:t>
      </w:r>
    </w:p>
    <w:p w:rsidR="003A0670" w:rsidRPr="00B114CD" w:rsidRDefault="003A0670" w:rsidP="00B114CD">
      <w:pPr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0670" w:rsidRPr="00295B80" w:rsidRDefault="003A0670" w:rsidP="003A0670">
      <w:pPr>
        <w:keepNext/>
        <w:spacing w:after="200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2</w:t>
      </w:r>
      <w:r w:rsidR="00565AF3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Уровень лекарственной устойчивости и количество МЛУ/ШЛ</w:t>
      </w:r>
      <w:proofErr w:type="gramStart"/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565AF3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proofErr w:type="gramEnd"/>
      <w:r w:rsidR="00565AF3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ТБ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пациентов в гражданском секторе</w:t>
      </w:r>
      <w:r w:rsidR="00565AF3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65AF3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рогноз</w:t>
      </w:r>
      <w:r w:rsidR="00565AF3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ом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2020 года</w:t>
      </w:r>
    </w:p>
    <w:p w:rsidR="003A0670" w:rsidRPr="003A0670" w:rsidRDefault="003A0670" w:rsidP="003A0670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B829790" wp14:editId="5BFD6759">
            <wp:extent cx="5943600" cy="3162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670" w:rsidRPr="003A0670" w:rsidRDefault="003A0670" w:rsidP="00FE1107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3A0670" w:rsidRPr="003A0670" w:rsidRDefault="003A0670" w:rsidP="00FE1107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A0670">
        <w:rPr>
          <w:rFonts w:ascii="Times New Roman" w:eastAsia="Times New Roman" w:hAnsi="Times New Roman" w:cs="Times New Roman"/>
          <w:sz w:val="28"/>
          <w:szCs w:val="28"/>
        </w:rPr>
        <w:t xml:space="preserve">Как видно из </w:t>
      </w:r>
      <w:r w:rsidR="00487C3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A0670">
        <w:rPr>
          <w:rFonts w:ascii="Times New Roman" w:eastAsia="Times New Roman" w:hAnsi="Times New Roman" w:cs="Times New Roman"/>
          <w:sz w:val="28"/>
          <w:szCs w:val="28"/>
        </w:rPr>
        <w:t xml:space="preserve">аблицы 2, предполагается, что в 2011 году был наибольший уровень первичной лекарственной устойчивости среди пациентов гражданского сектора, и в дальнейшем, уровень как первичной, так и вторичной устойчивости будет снижаться. В 2015 году он прогнозируется на уровне 14% и 38% соответственно. </w:t>
      </w:r>
    </w:p>
    <w:p w:rsidR="003A0670" w:rsidRPr="003A0670" w:rsidRDefault="003A0670" w:rsidP="00FE1107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A0670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пациентов, диагностированных с МЛУ-ТБ, будет пропорционально снижаться, начиная с 2013 года, и в 2015 году </w:t>
      </w:r>
      <w:r w:rsidR="00487C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прогнозируется </w:t>
      </w:r>
      <w:r w:rsidRPr="003A0670">
        <w:rPr>
          <w:rFonts w:ascii="Times New Roman" w:eastAsia="Times New Roman" w:hAnsi="Times New Roman" w:cs="Times New Roman"/>
          <w:sz w:val="28"/>
          <w:szCs w:val="28"/>
        </w:rPr>
        <w:t>регистр</w:t>
      </w:r>
      <w:r w:rsidR="00487C35">
        <w:rPr>
          <w:rFonts w:ascii="Times New Roman" w:eastAsia="Times New Roman" w:hAnsi="Times New Roman" w:cs="Times New Roman"/>
          <w:sz w:val="28"/>
          <w:szCs w:val="28"/>
        </w:rPr>
        <w:t>ация</w:t>
      </w:r>
      <w:r w:rsidRPr="003A0670">
        <w:rPr>
          <w:rFonts w:ascii="Times New Roman" w:eastAsia="Times New Roman" w:hAnsi="Times New Roman" w:cs="Times New Roman"/>
          <w:sz w:val="28"/>
          <w:szCs w:val="28"/>
        </w:rPr>
        <w:t xml:space="preserve"> 1600 пациентов с МЛУ-ТБ (включая ШЛУ-ТБ) среди новых случаев, и 3858 среди ранее леченых. К 2020 году тенденция сохранится, и количество вновь выявленных (диагностированных) пациентов будет неуклонно расти, несмотря на то, что 100% пациентов с бактериовыделением будут протестированы на лекарственную устойчивость. </w:t>
      </w:r>
    </w:p>
    <w:p w:rsidR="003A0670" w:rsidRPr="00B114CD" w:rsidRDefault="003A0670" w:rsidP="00B114CD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Уровень первичной </w:t>
      </w:r>
      <w:r w:rsidR="00487C35">
        <w:rPr>
          <w:rFonts w:ascii="Times New Roman" w:eastAsia="Times New Roman" w:hAnsi="Times New Roman" w:cs="Times New Roman"/>
          <w:sz w:val="28"/>
          <w:szCs w:val="28"/>
        </w:rPr>
        <w:t xml:space="preserve">лекарственной устойчивости  (далее –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ЛУ</w:t>
      </w:r>
      <w:r w:rsidR="00487C3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в пенитенциарной системе выше, чем в гражданском секторе </w:t>
      </w:r>
      <w:r w:rsidR="00487C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он достиг своего максимума в 2009 году, когда 42,9% первичных пациентов с легочным туберкулезом диагностировались как МЛУ-ТБ, а среди ранее леченых случаев этот процент достиг 65,4%. Однако, благодаря начатой программе по лечению лекарственно-устойчивых форм ТБ в пенитенциарном секторе, уровень первичной и вторичной ЛУ стал снижаться, и</w:t>
      </w:r>
      <w:proofErr w:type="gramEnd"/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в 2011 достиг 28,9% и 62,6% соответственно. </w:t>
      </w:r>
    </w:p>
    <w:p w:rsidR="003A0670" w:rsidRPr="00B114CD" w:rsidRDefault="003A0670" w:rsidP="00B114CD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В таблице 3 отражен прогноз по уровню </w:t>
      </w:r>
      <w:r w:rsidR="009F5396">
        <w:rPr>
          <w:rFonts w:ascii="Times New Roman" w:eastAsia="Times New Roman" w:hAnsi="Times New Roman" w:cs="Times New Roman"/>
          <w:sz w:val="28"/>
          <w:szCs w:val="28"/>
        </w:rPr>
        <w:t xml:space="preserve">ЛУ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среди новых и ранее леченых случаев, с учетом развития бактериальной службы в системе КУИС, когда к 2020 году все 100% ТБ пациентов будут обследованы на устойчивость к препаратам первого и второго ряда. В таблице также отражено количество пациентов, которые ежегодно будут диагностироваться, и, соответственно, будут нуждаться в лечении.</w:t>
      </w:r>
    </w:p>
    <w:p w:rsidR="003A0670" w:rsidRPr="003A0670" w:rsidRDefault="003A0670" w:rsidP="003A0670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3"/>
        </w:rPr>
      </w:pPr>
    </w:p>
    <w:p w:rsidR="003A0670" w:rsidRPr="00295B80" w:rsidRDefault="003A0670" w:rsidP="003A0670">
      <w:pPr>
        <w:keepNext/>
        <w:spacing w:after="200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3</w:t>
      </w:r>
      <w:r w:rsidR="009F5396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Уровень лекарственной устойчивости и количество МЛУ/</w:t>
      </w:r>
      <w:r w:rsidR="009F5396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ШЛУ</w:t>
      </w:r>
      <w:r w:rsidR="009F5396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-ТБ 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пациентов в пенитенциарном  секторе</w:t>
      </w:r>
      <w:r w:rsidR="009F5396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п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рогноз</w:t>
      </w:r>
      <w:r w:rsidR="009F5396"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>ом</w:t>
      </w:r>
      <w:r w:rsidRPr="00295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2020 года</w:t>
      </w:r>
    </w:p>
    <w:p w:rsidR="003A0670" w:rsidRPr="003A0670" w:rsidRDefault="003A0670" w:rsidP="003A0670">
      <w:pPr>
        <w:spacing w:after="200" w:line="276" w:lineRule="auto"/>
        <w:ind w:firstLine="0"/>
        <w:jc w:val="lef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F74C4F6" wp14:editId="1DB5055C">
            <wp:extent cx="6076950" cy="2914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670" w:rsidRDefault="003A0670" w:rsidP="00B114C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данный Стратегический План описывает действия </w:t>
      </w:r>
      <w:r w:rsidR="00295B80">
        <w:rPr>
          <w:rFonts w:ascii="Times New Roman" w:eastAsia="Times New Roman" w:hAnsi="Times New Roman" w:cs="Times New Roman"/>
          <w:sz w:val="28"/>
          <w:szCs w:val="28"/>
        </w:rPr>
        <w:t xml:space="preserve">Национальной программы больных туберкулезом (далее  НТП)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в целом, включая пенитенциарн</w:t>
      </w:r>
      <w:r w:rsidR="00295B8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й сектор, то и прогноз по количеству пациентов с ЛУ-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ТБ, диагностированных ежегодно объединяет все учреждения РК. Данный прогноз отражен в таблице 4. </w:t>
      </w:r>
    </w:p>
    <w:p w:rsidR="00295B80" w:rsidRPr="00B114CD" w:rsidRDefault="00295B80" w:rsidP="00B114CD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A0670" w:rsidRPr="003667EC" w:rsidRDefault="003A0670" w:rsidP="003A0670">
      <w:pPr>
        <w:keepNext/>
        <w:spacing w:after="200"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67EC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4</w:t>
      </w:r>
      <w:r w:rsidR="009F5396" w:rsidRPr="003667E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667EC">
        <w:rPr>
          <w:rFonts w:ascii="Times New Roman" w:eastAsia="Times New Roman" w:hAnsi="Times New Roman" w:cs="Times New Roman"/>
          <w:b/>
          <w:bCs/>
          <w:sz w:val="28"/>
          <w:szCs w:val="28"/>
        </w:rPr>
        <w:t>: Общее количество ежегодно регистрируемых ТБ МЛУ/ШЛУ пациентов в Республике Казахстан</w:t>
      </w:r>
      <w:r w:rsidR="009F5396" w:rsidRPr="003667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r w:rsidRPr="003667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5396" w:rsidRPr="003667E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3667EC">
        <w:rPr>
          <w:rFonts w:ascii="Times New Roman" w:eastAsia="Times New Roman" w:hAnsi="Times New Roman" w:cs="Times New Roman"/>
          <w:b/>
          <w:bCs/>
          <w:sz w:val="28"/>
          <w:szCs w:val="28"/>
        </w:rPr>
        <w:t>рогноз</w:t>
      </w:r>
      <w:r w:rsidR="009F5396" w:rsidRPr="003667EC">
        <w:rPr>
          <w:rFonts w:ascii="Times New Roman" w:eastAsia="Times New Roman" w:hAnsi="Times New Roman" w:cs="Times New Roman"/>
          <w:b/>
          <w:bCs/>
          <w:sz w:val="28"/>
          <w:szCs w:val="28"/>
        </w:rPr>
        <w:t>ом</w:t>
      </w:r>
      <w:r w:rsidRPr="003667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 2020 года</w:t>
      </w:r>
    </w:p>
    <w:p w:rsidR="003A0670" w:rsidRPr="003A0670" w:rsidRDefault="003A0670" w:rsidP="003A0670">
      <w:pPr>
        <w:spacing w:after="200" w:line="276" w:lineRule="auto"/>
        <w:ind w:firstLine="0"/>
        <w:jc w:val="lef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1D170E4" wp14:editId="2AE48790">
            <wp:extent cx="6276975" cy="1666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93" w:rsidRPr="001B4E93" w:rsidRDefault="001B4E93" w:rsidP="001B4E93">
      <w:pPr>
        <w:pStyle w:val="a6"/>
        <w:keepNext/>
        <w:keepLines/>
        <w:ind w:left="0" w:firstLine="0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12" w:name="_Toc346466566"/>
      <w:bookmarkStart w:id="13" w:name="_Toc351206525"/>
    </w:p>
    <w:p w:rsidR="003A0670" w:rsidRPr="00B114CD" w:rsidRDefault="003A0670" w:rsidP="001B4E93">
      <w:pPr>
        <w:pStyle w:val="a6"/>
        <w:keepNext/>
        <w:keepLines/>
        <w:numPr>
          <w:ilvl w:val="0"/>
          <w:numId w:val="1"/>
        </w:numPr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F5396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противотуберкулезной службы</w:t>
      </w:r>
      <w:bookmarkEnd w:id="12"/>
      <w:bookmarkEnd w:id="13"/>
    </w:p>
    <w:p w:rsidR="003A0670" w:rsidRPr="00B114CD" w:rsidRDefault="003A0670" w:rsidP="003A0670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F5396" w:rsidRPr="00B114CD" w:rsidRDefault="003A0670" w:rsidP="00B114CD">
      <w:pPr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Национальная противотуберкулезная программа имеет четкую вертикальную структуру специализированных учреждений на </w:t>
      </w:r>
      <w:r w:rsidR="00F0524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ациональном, областном, </w:t>
      </w:r>
      <w:r w:rsidR="005E6B76" w:rsidRPr="00A06821">
        <w:rPr>
          <w:rFonts w:ascii="Times New Roman" w:eastAsia="Times New Roman" w:hAnsi="Times New Roman" w:cs="Times New Roman"/>
          <w:sz w:val="28"/>
          <w:szCs w:val="28"/>
        </w:rPr>
        <w:t>региональном</w:t>
      </w:r>
      <w:r w:rsidR="005E6B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6B76" w:rsidRPr="005E6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городском и </w:t>
      </w:r>
      <w:r w:rsidR="005E6B76">
        <w:rPr>
          <w:rFonts w:ascii="Times New Roman" w:eastAsia="Times New Roman" w:hAnsi="Times New Roman" w:cs="Times New Roman"/>
          <w:sz w:val="28"/>
          <w:szCs w:val="28"/>
        </w:rPr>
        <w:t xml:space="preserve">районном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уровн</w:t>
      </w:r>
      <w:r w:rsidR="005E6B76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0670" w:rsidRPr="00B114CD" w:rsidRDefault="003A0670" w:rsidP="00B114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0670" w:rsidRDefault="001B4E93" w:rsidP="001B4E9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="003A0670" w:rsidRPr="001B4E93">
        <w:rPr>
          <w:rFonts w:ascii="Times New Roman" w:eastAsia="Times New Roman" w:hAnsi="Times New Roman" w:cs="Times New Roman"/>
          <w:b/>
          <w:sz w:val="28"/>
          <w:szCs w:val="28"/>
        </w:rPr>
        <w:t>Национальный уровень</w:t>
      </w:r>
    </w:p>
    <w:p w:rsidR="001B4E93" w:rsidRDefault="001B4E93" w:rsidP="001B4E9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396" w:rsidRPr="00B114CD" w:rsidRDefault="003A0670" w:rsidP="00B114CD">
      <w:pPr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Национальный центр проблем туберкулеза (НЦПТ) - ответственен за национальную политику в области туберкулеза, эпидемиологический надзор, методологию, обучение, мониторинг </w:t>
      </w:r>
      <w:r w:rsidR="005E6B76">
        <w:rPr>
          <w:rFonts w:ascii="Times New Roman" w:eastAsia="Times New Roman" w:hAnsi="Times New Roman" w:cs="Times New Roman"/>
          <w:sz w:val="28"/>
          <w:szCs w:val="28"/>
        </w:rPr>
        <w:t>реализации Плана</w:t>
      </w:r>
      <w:r w:rsidR="005E6B76" w:rsidRPr="00B11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и обеспечение лекарствами на национальном уровне. НЦПТ имеет национальную референс-лабораторию и обеспечивает стационарную и консультативную помощь для наиболее сложного контингента больных  </w:t>
      </w:r>
      <w:r w:rsidR="00295B80">
        <w:rPr>
          <w:rFonts w:ascii="Times New Roman" w:eastAsia="Times New Roman" w:hAnsi="Times New Roman" w:cs="Times New Roman"/>
          <w:sz w:val="28"/>
          <w:szCs w:val="28"/>
        </w:rPr>
        <w:t>туберкулезом</w:t>
      </w:r>
      <w:r w:rsidRPr="00B114C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всей страны, включая больных МЛУ</w:t>
      </w:r>
      <w:r w:rsidR="005E6B76" w:rsidRPr="005E6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B76" w:rsidRPr="00E67116">
        <w:rPr>
          <w:rFonts w:ascii="Times New Roman" w:eastAsia="Times New Roman" w:hAnsi="Times New Roman" w:cs="Times New Roman"/>
          <w:sz w:val="28"/>
          <w:szCs w:val="28"/>
        </w:rPr>
        <w:t>ТБ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0670" w:rsidRPr="00B114CD" w:rsidRDefault="003A0670" w:rsidP="00B114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0670" w:rsidRDefault="001B4E93" w:rsidP="001B4E9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 w:rsidR="003A0670" w:rsidRPr="001B4E93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Областной, </w:t>
      </w:r>
      <w:r w:rsidR="005E6B76" w:rsidRPr="001B4E93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региональный, </w:t>
      </w:r>
      <w:r w:rsidR="003A0670" w:rsidRPr="001B4E93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городской и </w:t>
      </w:r>
      <w:r w:rsidR="005E6B76" w:rsidRPr="001B4E93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районный </w:t>
      </w:r>
      <w:r w:rsidR="003A0670" w:rsidRPr="001B4E93">
        <w:rPr>
          <w:rFonts w:ascii="Times New Roman" w:eastAsia="Times New Roman" w:hAnsi="Times New Roman" w:cs="Times New Roman"/>
          <w:b/>
          <w:sz w:val="28"/>
          <w:szCs w:val="28"/>
        </w:rPr>
        <w:t>уровн</w:t>
      </w:r>
      <w:r w:rsidR="005E6B76" w:rsidRPr="001B4E93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0D71E6" w:rsidRPr="00B114CD" w:rsidRDefault="000D71E6" w:rsidP="00B114C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670" w:rsidRPr="00B114CD" w:rsidRDefault="003A0670" w:rsidP="00B114CD">
      <w:pPr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14 областных, </w:t>
      </w:r>
      <w:r w:rsidR="00F36DCA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региональных, 2 городских и 37 районных </w:t>
      </w:r>
      <w:r w:rsidR="005E6B76">
        <w:rPr>
          <w:rFonts w:ascii="Times New Roman" w:eastAsia="Times New Roman" w:hAnsi="Times New Roman" w:cs="Times New Roman"/>
          <w:sz w:val="28"/>
          <w:szCs w:val="28"/>
        </w:rPr>
        <w:t>противо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туберкулезных диспансеров. Диспансеры ответственны за клиническое и диспансерное ведение больных ТБ, а также за техническую помощь другим медицинским учреждениям, расположенным на подведомственной территории (включая обучение и мониторинг). Всего в стране имеется 14850 стационарных туберкулезных коек, включая 1745 коек, предназначенных для МЛУ</w:t>
      </w:r>
      <w:r w:rsidR="001566A9">
        <w:rPr>
          <w:rFonts w:ascii="Times New Roman" w:eastAsia="Times New Roman" w:hAnsi="Times New Roman" w:cs="Times New Roman"/>
          <w:sz w:val="28"/>
          <w:szCs w:val="28"/>
        </w:rPr>
        <w:t>-ТБ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в 22 специализированных отделениях. Все больные МЛУ</w:t>
      </w:r>
      <w:r w:rsidR="001566A9">
        <w:rPr>
          <w:rFonts w:ascii="Times New Roman" w:eastAsia="Times New Roman" w:hAnsi="Times New Roman" w:cs="Times New Roman"/>
          <w:sz w:val="28"/>
          <w:szCs w:val="28"/>
        </w:rPr>
        <w:t>-ТБ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, которым назначаются </w:t>
      </w:r>
      <w:r w:rsidR="001566A9">
        <w:rPr>
          <w:rFonts w:ascii="Times New Roman" w:eastAsia="Times New Roman" w:hAnsi="Times New Roman" w:cs="Times New Roman"/>
          <w:sz w:val="28"/>
          <w:szCs w:val="28"/>
        </w:rPr>
        <w:t xml:space="preserve">препараты второго ряда (далее –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ПВР</w:t>
      </w:r>
      <w:r w:rsidR="001566A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, госпитализируются в специализированные отделения при НЦПТ, областных и городских диспансерах, где в основном проходит лечение во время интенсивной фазы. В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стране также функционируют 34 </w:t>
      </w:r>
      <w:r w:rsidR="006339CA">
        <w:rPr>
          <w:rFonts w:ascii="Times New Roman" w:eastAsia="Times New Roman" w:hAnsi="Times New Roman" w:cs="Times New Roman"/>
          <w:sz w:val="28"/>
          <w:szCs w:val="28"/>
        </w:rPr>
        <w:t>противо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туберкулезных санатория, предназначенных для реабилитации взрослых (1070 коек), детей и подростков (2935 коек). </w:t>
      </w:r>
    </w:p>
    <w:p w:rsidR="003A0670" w:rsidRPr="00B114CD" w:rsidRDefault="003A0670" w:rsidP="00B114CD">
      <w:pPr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В структуре противотуберкулезной службы РК работает 1572 врача-фтизиатра, 57 врачей-лаборантов, 5906 медицинских сестер, 302 лаборантов и 8186 сотрудников прочих специальностей. </w:t>
      </w:r>
    </w:p>
    <w:p w:rsidR="003A0670" w:rsidRPr="00B114CD" w:rsidRDefault="003A0670" w:rsidP="00B11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В гражданском секторе имеется  446 (251 в ПМСП и 155 в </w:t>
      </w:r>
      <w:r w:rsidR="006339CA">
        <w:rPr>
          <w:rFonts w:ascii="Times New Roman" w:eastAsia="Times New Roman" w:hAnsi="Times New Roman" w:cs="Times New Roman"/>
          <w:sz w:val="28"/>
          <w:szCs w:val="28"/>
        </w:rPr>
        <w:t xml:space="preserve">противотуберкулезных организациях (далее – </w:t>
      </w:r>
      <w:r w:rsidRPr="00295B80">
        <w:rPr>
          <w:rFonts w:ascii="Times New Roman" w:eastAsia="Times New Roman" w:hAnsi="Times New Roman" w:cs="Times New Roman"/>
          <w:sz w:val="28"/>
          <w:szCs w:val="28"/>
        </w:rPr>
        <w:t>ПТО</w:t>
      </w:r>
      <w:r w:rsidR="006339CA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42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339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в пенитенциарной системе</w:t>
      </w:r>
      <w:r w:rsidR="00C442F1">
        <w:rPr>
          <w:rFonts w:ascii="Times New Roman" w:eastAsia="Times New Roman" w:hAnsi="Times New Roman" w:cs="Times New Roman"/>
          <w:sz w:val="28"/>
          <w:szCs w:val="28"/>
        </w:rPr>
        <w:t xml:space="preserve"> 36 лабораторий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, занимающихся выявлением ТБ методом бактериоскопии.</w:t>
      </w:r>
      <w:proofErr w:type="gramEnd"/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Культуральную диагностику ТБ проводят 22 лаборатории, в гражданском секторе: 14 областных, 4 региональных, 2 в </w:t>
      </w:r>
      <w:r w:rsidR="006339C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Алматы – в НЦПТ и в ГПТД,  1 </w:t>
      </w:r>
      <w:r w:rsidR="006339C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в Астане, 1 </w:t>
      </w:r>
      <w:r w:rsidR="006339C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в пенитенциарной системе (Карагандинская область). Национальная референс</w:t>
      </w:r>
      <w:r w:rsidR="00C442F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лаборатория в НЦПТ контролирует активность всех областных бактериологических лабораторий и осуществляет внешний контроль качества. </w:t>
      </w:r>
    </w:p>
    <w:p w:rsidR="003A0670" w:rsidRPr="00B114CD" w:rsidRDefault="003A0670" w:rsidP="00B114CD">
      <w:pPr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Лечение больных в пенитенциарном секторе осуществляется в специализированных учреждениях КУИС МВД РК</w:t>
      </w:r>
      <w:r w:rsidR="00C442F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туберкулезных колониях и следственных изоляторах. Финансирование противотуберкулезных мероприятий в пенитенциарном секторе, включая лекарственное обеспечение, осуществляется из средств бюджета МВД РК. Несмотря на сложную эпидемиологическую обстановку по туберкулезу в</w:t>
      </w:r>
      <w:r w:rsidR="00C442F1">
        <w:rPr>
          <w:rFonts w:ascii="Times New Roman" w:eastAsia="Times New Roman" w:hAnsi="Times New Roman" w:cs="Times New Roman"/>
          <w:sz w:val="28"/>
          <w:szCs w:val="28"/>
        </w:rPr>
        <w:t>учреждениях КУИС МВД РК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, в особенности</w:t>
      </w:r>
      <w:r w:rsidR="00C442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442F1">
        <w:rPr>
          <w:rFonts w:ascii="Times New Roman" w:eastAsia="Times New Roman" w:hAnsi="Times New Roman" w:cs="Times New Roman"/>
          <w:sz w:val="28"/>
          <w:szCs w:val="28"/>
        </w:rPr>
        <w:t>ЛУ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, в пенитенциарном секторе отсутствует программа и адекватное финансирование мероприятий со стороны государства по клиническому и программному ведению больных ТБ-МЛУ, включая инфекционный контроль и социальную помощь больным.</w:t>
      </w:r>
    </w:p>
    <w:p w:rsidR="003A0670" w:rsidRPr="00B114CD" w:rsidRDefault="003A0670" w:rsidP="00B114C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A0670" w:rsidRPr="00B114CD" w:rsidRDefault="001B4E93" w:rsidP="001B4E9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295B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0670" w:rsidRPr="00B114CD">
        <w:rPr>
          <w:rFonts w:ascii="Times New Roman" w:eastAsia="Times New Roman" w:hAnsi="Times New Roman" w:cs="Times New Roman"/>
          <w:b/>
          <w:sz w:val="28"/>
          <w:szCs w:val="28"/>
        </w:rPr>
        <w:t>Система финансирования НЦПТ</w:t>
      </w:r>
      <w:r w:rsidR="000D71E6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="003A0670" w:rsidRPr="00B114C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противотуберкулезных </w:t>
      </w:r>
      <w:r w:rsidR="009F5396" w:rsidRPr="00B114CD">
        <w:rPr>
          <w:rFonts w:ascii="Times New Roman" w:eastAsia="Times New Roman" w:hAnsi="Times New Roman" w:cs="Times New Roman"/>
          <w:b/>
          <w:sz w:val="28"/>
          <w:szCs w:val="28"/>
        </w:rPr>
        <w:t>организаций</w:t>
      </w:r>
    </w:p>
    <w:p w:rsidR="003A0670" w:rsidRPr="00B114CD" w:rsidRDefault="003A0670" w:rsidP="00B11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3A0670" w:rsidRPr="00B114CD" w:rsidRDefault="003A0670" w:rsidP="00B114CD">
      <w:pPr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НЦПТ является государственным учреждением, поэтому его финансирование осуществляется по основным статьям расходов полностью государством из республиканского бюджета согласно законодательству РК. Все финансовые операции осуществляются </w:t>
      </w:r>
      <w:r w:rsidR="000D71E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епартаментом казначейства по г. Алматы. Все изменения в плане финансирования НЦПТ проводятся с разрешения уполномоченного органа – МЗ РК и оформляются решением Республиканской бюджетной комиссии.</w:t>
      </w:r>
    </w:p>
    <w:p w:rsidR="003A0670" w:rsidRPr="00B114CD" w:rsidRDefault="003A0670" w:rsidP="00B114CD">
      <w:pPr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Вместе с тем, в соответствии с законом о науке НЦПТ имеет право подавать заявки на гранты и быть основным грантополучателем.</w:t>
      </w:r>
    </w:p>
    <w:p w:rsidR="003A0670" w:rsidRPr="009F5396" w:rsidRDefault="003A0670" w:rsidP="00B114CD">
      <w:pPr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С 2010 года НЦПТ измен</w:t>
      </w:r>
      <w:r w:rsidR="000D71E6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форму собственности на государственное казенное предприятие, которая дает некоторую мобильность в администрировании финансовых средств (обслуживание счета в банках второго уровня, более упрощенная процедура оформления изменений в плане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финансирования) и возможность привлечения других источников финансирования в рамках </w:t>
      </w:r>
      <w:r w:rsidRPr="009F5396">
        <w:rPr>
          <w:rFonts w:ascii="Times New Roman" w:eastAsia="Times New Roman" w:hAnsi="Times New Roman" w:cs="Times New Roman"/>
          <w:sz w:val="28"/>
          <w:szCs w:val="28"/>
        </w:rPr>
        <w:t>законодательства РК</w:t>
      </w:r>
      <w:r w:rsidR="000D71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0670" w:rsidRPr="00B114CD" w:rsidRDefault="003A0670" w:rsidP="00B114CD">
      <w:pPr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Областные противотуберкулезные диспансеры являются государственными учреждениями и финансируются за счет бюджета государства: местного и республиканского. Основную долю источник</w:t>
      </w:r>
      <w:r w:rsidR="000D71E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ПТО составляет местный (областной) бюджет (до 85-90%). Из республиканского бюджета финансируются в основном расходы на оборудование, противотуберкулезные препараты и капитальное строительство.</w:t>
      </w:r>
    </w:p>
    <w:p w:rsidR="003A0670" w:rsidRPr="00B114CD" w:rsidRDefault="003A0670" w:rsidP="00B114CD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>В рамках реформирования системы здравоохранения планируется также изменение формы собственности ПТО на государственное казенное предприятие</w:t>
      </w:r>
      <w:proofErr w:type="gramStart"/>
      <w:r w:rsidR="000D71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B114CD">
        <w:rPr>
          <w:rFonts w:ascii="Times New Roman" w:eastAsia="Times New Roman" w:hAnsi="Times New Roman" w:cs="Times New Roman"/>
          <w:sz w:val="28"/>
          <w:szCs w:val="28"/>
        </w:rPr>
        <w:t>акупка препаратов первого ряда в гражданском и пенитенциарном секторах проводится централизовано через единого дистрибьютора. Средства на закупку запланированных объемов выделяются из республиканского бюджета (трансферты). Большая часть ПВР приобретаются также централизован</w:t>
      </w:r>
      <w:r w:rsidR="000D71E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о. В настоящее время не все пациенты МЛУ ТБ  имеют доступ к адекватной терапии ПВР. Текущий и планируемый охват лечением представлен в </w:t>
      </w:r>
      <w:r w:rsidR="000D71E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аблице 5 ниже.</w:t>
      </w:r>
    </w:p>
    <w:p w:rsidR="00B12499" w:rsidRDefault="00B12499" w:rsidP="00B12499">
      <w:pPr>
        <w:rPr>
          <w:rFonts w:ascii="Times New Roman" w:hAnsi="Times New Roman" w:cs="Times New Roman"/>
          <w:sz w:val="28"/>
          <w:szCs w:val="28"/>
        </w:rPr>
      </w:pPr>
    </w:p>
    <w:p w:rsidR="000D71E6" w:rsidRDefault="000D71E6" w:rsidP="00B114CD">
      <w:pPr>
        <w:keepNext/>
        <w:keepLines/>
        <w:numPr>
          <w:ilvl w:val="0"/>
          <w:numId w:val="1"/>
        </w:numPr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4" w:name="_Toc346466567"/>
      <w:bookmarkStart w:id="15" w:name="_Toc351206526"/>
      <w:r w:rsidRPr="00B114C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SWOT</w:t>
      </w:r>
      <w:r w:rsidRPr="00B11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анализ Национальной ТБ Программы в РК</w:t>
      </w:r>
      <w:bookmarkEnd w:id="14"/>
      <w:bookmarkEnd w:id="15"/>
    </w:p>
    <w:p w:rsidR="00C66A5D" w:rsidRPr="00B114CD" w:rsidRDefault="00C66A5D" w:rsidP="00B114CD">
      <w:pPr>
        <w:keepNext/>
        <w:keepLines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1E6" w:rsidRDefault="000D71E6" w:rsidP="003667EC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C66A5D">
        <w:rPr>
          <w:rFonts w:ascii="Times New Roman" w:eastAsia="Times New Roman" w:hAnsi="Times New Roman" w:cs="Times New Roman"/>
          <w:sz w:val="28"/>
          <w:szCs w:val="28"/>
        </w:rPr>
        <w:t xml:space="preserve">разработке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 w:rsidR="00C66A5D">
        <w:rPr>
          <w:rFonts w:ascii="Times New Roman" w:eastAsia="Times New Roman" w:hAnsi="Times New Roman" w:cs="Times New Roman"/>
          <w:sz w:val="28"/>
          <w:szCs w:val="28"/>
        </w:rPr>
        <w:t>был проведен</w:t>
      </w:r>
      <w:r w:rsidR="00295B8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6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так называемый</w:t>
      </w:r>
      <w:r w:rsidR="00295B8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A5D">
        <w:rPr>
          <w:rFonts w:ascii="Times New Roman" w:eastAsia="Times New Roman" w:hAnsi="Times New Roman" w:cs="Times New Roman"/>
          <w:sz w:val="28"/>
          <w:szCs w:val="28"/>
          <w:lang w:val="en-US"/>
        </w:rPr>
        <w:t>SWOT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анализ</w:t>
      </w:r>
      <w:r w:rsidR="00C66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7EC">
        <w:rPr>
          <w:rFonts w:ascii="Times New Roman" w:eastAsia="Times New Roman" w:hAnsi="Times New Roman" w:cs="Times New Roman"/>
          <w:sz w:val="28"/>
          <w:szCs w:val="28"/>
        </w:rPr>
        <w:t>НТП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, а именно анализ </w:t>
      </w:r>
      <w:r w:rsidR="00C66A5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ильных, </w:t>
      </w:r>
      <w:r w:rsidR="00C66A5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лабых сторон, </w:t>
      </w:r>
      <w:r w:rsidR="00C66A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озможностей и </w:t>
      </w:r>
      <w:r w:rsidR="00C66A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пасностей. Данный анализ представлен ниже. На основании данного анализа, были сформированы </w:t>
      </w:r>
      <w:r w:rsidR="00C66A5D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ели, </w:t>
      </w:r>
      <w:r w:rsidR="00C66A5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адачи и </w:t>
      </w:r>
      <w:r w:rsidR="00C66A5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ероприятия </w:t>
      </w:r>
      <w:r w:rsidR="00C66A5D">
        <w:rPr>
          <w:rFonts w:ascii="Times New Roman" w:eastAsia="Times New Roman" w:hAnsi="Times New Roman" w:cs="Times New Roman"/>
          <w:sz w:val="28"/>
          <w:szCs w:val="28"/>
        </w:rPr>
        <w:t xml:space="preserve">Плана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 w:rsidR="008860D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36DCA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8860D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2020 год</w:t>
      </w:r>
      <w:r w:rsidR="00C66A5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6A5D" w:rsidRPr="00C66A5D" w:rsidRDefault="00C66A5D" w:rsidP="00B114C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0D71E6" w:rsidRPr="00B114CD" w:rsidRDefault="00C66A5D" w:rsidP="00B114CD">
      <w:pPr>
        <w:keepNext/>
        <w:keepLines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" w:name="_Toc346466568"/>
      <w:bookmarkStart w:id="17" w:name="_Toc351206527"/>
      <w:r w:rsidRPr="00B11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4.1 </w:t>
      </w:r>
      <w:r w:rsidR="000D71E6" w:rsidRPr="00B114CD">
        <w:rPr>
          <w:rFonts w:ascii="Times New Roman" w:eastAsia="Times New Roman" w:hAnsi="Times New Roman" w:cs="Times New Roman"/>
          <w:b/>
          <w:bCs/>
          <w:sz w:val="28"/>
          <w:szCs w:val="28"/>
        </w:rPr>
        <w:t>Сильные стороны НТП</w:t>
      </w:r>
      <w:bookmarkEnd w:id="16"/>
      <w:bookmarkEnd w:id="17"/>
    </w:p>
    <w:p w:rsidR="00C66A5D" w:rsidRPr="005412EA" w:rsidRDefault="00C66A5D" w:rsidP="00B114CD">
      <w:pPr>
        <w:keepNext/>
        <w:keepLines/>
        <w:ind w:firstLine="0"/>
        <w:outlineLvl w:val="2"/>
        <w:rPr>
          <w:rFonts w:ascii="Times New Roman" w:eastAsia="Times New Roman" w:hAnsi="Times New Roman" w:cs="Times New Roman"/>
          <w:bCs/>
          <w:color w:val="4F81BD"/>
          <w:sz w:val="28"/>
          <w:szCs w:val="28"/>
        </w:rPr>
      </w:pPr>
      <w:bookmarkStart w:id="18" w:name="_Toc346466569"/>
      <w:bookmarkStart w:id="19" w:name="_Toc351206528"/>
    </w:p>
    <w:p w:rsidR="000D71E6" w:rsidRPr="00B114CD" w:rsidRDefault="000D71E6" w:rsidP="00B114CD">
      <w:pPr>
        <w:keepNext/>
        <w:keepLines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Государственный/правительственный уровень:</w:t>
      </w:r>
      <w:bookmarkEnd w:id="18"/>
      <w:bookmarkEnd w:id="19"/>
    </w:p>
    <w:p w:rsidR="000D71E6" w:rsidRPr="008860D9" w:rsidRDefault="008860D9" w:rsidP="00B114CD">
      <w:pPr>
        <w:pStyle w:val="a6"/>
        <w:numPr>
          <w:ilvl w:val="0"/>
          <w:numId w:val="30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71E6" w:rsidRPr="008860D9">
        <w:rPr>
          <w:rFonts w:ascii="Times New Roman" w:eastAsia="Times New Roman" w:hAnsi="Times New Roman" w:cs="Times New Roman"/>
          <w:sz w:val="28"/>
          <w:szCs w:val="28"/>
        </w:rPr>
        <w:t>оддержка НТП  со стороны Президента и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</w:t>
      </w:r>
      <w:r w:rsidR="000D71E6" w:rsidRPr="008860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1E6" w:rsidRPr="008860D9" w:rsidRDefault="008860D9" w:rsidP="00B114CD">
      <w:pPr>
        <w:pStyle w:val="a6"/>
        <w:numPr>
          <w:ilvl w:val="0"/>
          <w:numId w:val="30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8860D9">
        <w:rPr>
          <w:rFonts w:ascii="Times New Roman" w:eastAsia="Times New Roman" w:hAnsi="Times New Roman" w:cs="Times New Roman"/>
          <w:sz w:val="28"/>
          <w:szCs w:val="28"/>
        </w:rPr>
        <w:t>аличие государственных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D71E6" w:rsidRPr="008860D9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регламентирующих и обеспечивающих возможност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0D71E6" w:rsidRPr="008860D9">
        <w:rPr>
          <w:rFonts w:ascii="Times New Roman" w:eastAsia="Times New Roman" w:hAnsi="Times New Roman" w:cs="Times New Roman"/>
          <w:sz w:val="28"/>
          <w:szCs w:val="28"/>
        </w:rPr>
        <w:t xml:space="preserve"> реализации НТП в РК;</w:t>
      </w:r>
    </w:p>
    <w:p w:rsidR="000D71E6" w:rsidRPr="008860D9" w:rsidRDefault="002E52E6" w:rsidP="00B114CD">
      <w:pPr>
        <w:pStyle w:val="a6"/>
        <w:numPr>
          <w:ilvl w:val="0"/>
          <w:numId w:val="30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71E6" w:rsidRPr="008860D9">
        <w:rPr>
          <w:rFonts w:ascii="Times New Roman" w:eastAsia="Times New Roman" w:hAnsi="Times New Roman" w:cs="Times New Roman"/>
          <w:sz w:val="28"/>
          <w:szCs w:val="28"/>
        </w:rPr>
        <w:t>бсуждение проблемы ТБ на совещаниях национального и регионального уровн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0D71E6" w:rsidRPr="008860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1E6" w:rsidRPr="008860D9" w:rsidRDefault="000D71E6" w:rsidP="00517C34">
      <w:pPr>
        <w:pStyle w:val="a6"/>
        <w:numPr>
          <w:ilvl w:val="0"/>
          <w:numId w:val="30"/>
        </w:num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закупок противотуберкулёзных препаратов (</w:t>
      </w:r>
      <w:r w:rsidR="0051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ПТП)</w:t>
      </w:r>
      <w:r w:rsidR="0051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первого, второго и третьего ряда из государственного бюджета (в 2012</w:t>
      </w:r>
      <w:r w:rsidR="002E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E52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</w:t>
      </w:r>
      <w:r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5E5"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гражданском секторе здравоохранения</w:t>
      </w:r>
      <w:r w:rsidR="00AB05E5" w:rsidRPr="008860D9" w:rsidDel="002E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82% </w:t>
      </w:r>
      <w:r w:rsidR="002E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ПВР </w:t>
      </w:r>
      <w:r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закуплены из </w:t>
      </w:r>
      <w:r w:rsidR="002E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бюджета (далее – </w:t>
      </w:r>
      <w:r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r w:rsidR="002E52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18% </w:t>
      </w:r>
      <w:r w:rsidR="002E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2E5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 Г</w:t>
      </w:r>
      <w:r w:rsidR="00AB0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лобального </w:t>
      </w:r>
      <w:r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B0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 для борьбы со СПИДом, туберкулезом и малярией</w:t>
      </w:r>
      <w:r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пенитенциарном секторе </w:t>
      </w:r>
      <w:r w:rsidR="00AB05E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24% и 76% соответственно);</w:t>
      </w:r>
    </w:p>
    <w:p w:rsidR="000D71E6" w:rsidRPr="008860D9" w:rsidRDefault="00AB05E5" w:rsidP="00B114CD">
      <w:pPr>
        <w:pStyle w:val="a6"/>
        <w:numPr>
          <w:ilvl w:val="0"/>
          <w:numId w:val="30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="000D71E6"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программа, поддерживающая строительство и реконструкцию стационаров в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которой </w:t>
      </w:r>
      <w:r w:rsidR="000D71E6" w:rsidRPr="00886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0D9">
        <w:rPr>
          <w:rFonts w:ascii="Times New Roman" w:eastAsia="Times New Roman" w:hAnsi="Times New Roman" w:cs="Times New Roman"/>
          <w:sz w:val="28"/>
          <w:szCs w:val="28"/>
        </w:rPr>
        <w:t>реконструирован</w:t>
      </w:r>
      <w:r w:rsidR="00391BD4">
        <w:rPr>
          <w:rFonts w:ascii="Times New Roman" w:eastAsia="Times New Roman" w:hAnsi="Times New Roman" w:cs="Times New Roman"/>
          <w:sz w:val="28"/>
          <w:szCs w:val="28"/>
        </w:rPr>
        <w:t>ы и</w:t>
      </w:r>
      <w:r w:rsidRPr="00886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1E6" w:rsidRPr="008860D9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r w:rsidR="00391BD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D71E6" w:rsidRPr="008860D9">
        <w:rPr>
          <w:rFonts w:ascii="Times New Roman" w:eastAsia="Times New Roman" w:hAnsi="Times New Roman" w:cs="Times New Roman"/>
          <w:sz w:val="28"/>
          <w:szCs w:val="28"/>
        </w:rPr>
        <w:t xml:space="preserve"> противотуберкулёзные стационары, </w:t>
      </w:r>
      <w:r w:rsidR="000D71E6" w:rsidRPr="008860D9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планировка которых способствует эффективной сортировке больных по инфекционному статусу;</w:t>
      </w:r>
    </w:p>
    <w:p w:rsidR="000D71E6" w:rsidRPr="008860D9" w:rsidRDefault="003667EC" w:rsidP="00B114CD">
      <w:pPr>
        <w:pStyle w:val="a6"/>
        <w:numPr>
          <w:ilvl w:val="0"/>
          <w:numId w:val="30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система подготовки </w:t>
      </w:r>
      <w:r w:rsidR="000D71E6" w:rsidRPr="00886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медицинских кадров.</w:t>
      </w:r>
    </w:p>
    <w:p w:rsidR="003667EC" w:rsidRDefault="003667EC" w:rsidP="00B114CD">
      <w:pPr>
        <w:keepNext/>
        <w:keepLines/>
        <w:ind w:firstLine="708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0" w:name="_Toc346466570"/>
      <w:bookmarkStart w:id="21" w:name="_Toc351206529"/>
    </w:p>
    <w:p w:rsidR="000D71E6" w:rsidRPr="00B114CD" w:rsidRDefault="000D71E6" w:rsidP="00B114CD">
      <w:pPr>
        <w:keepNext/>
        <w:keepLines/>
        <w:ind w:firstLine="708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документы и руководства:</w:t>
      </w:r>
      <w:bookmarkEnd w:id="20"/>
      <w:bookmarkEnd w:id="21"/>
    </w:p>
    <w:p w:rsidR="000D71E6" w:rsidRPr="00391BD4" w:rsidRDefault="000D71E6" w:rsidP="00B114CD">
      <w:pPr>
        <w:pStyle w:val="a6"/>
        <w:numPr>
          <w:ilvl w:val="0"/>
          <w:numId w:val="31"/>
        </w:numPr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 Республики Казахстан о здоровье и системе здравоохранения;</w:t>
      </w:r>
    </w:p>
    <w:p w:rsidR="000D71E6" w:rsidRPr="00391BD4" w:rsidRDefault="000D71E6" w:rsidP="00B114CD">
      <w:pPr>
        <w:pStyle w:val="a6"/>
        <w:numPr>
          <w:ilvl w:val="0"/>
          <w:numId w:val="3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B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91BD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ациональны</w:t>
      </w:r>
      <w:r w:rsidR="00391B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9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B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91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</w:t>
      </w:r>
      <w:r w:rsidR="00391B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9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лечению ТБ, а также по лечению МЛУ-ТБ в РК; </w:t>
      </w:r>
    </w:p>
    <w:p w:rsidR="000D71E6" w:rsidRPr="00391BD4" w:rsidRDefault="000D71E6" w:rsidP="00B114CD">
      <w:pPr>
        <w:pStyle w:val="a6"/>
        <w:numPr>
          <w:ilvl w:val="0"/>
          <w:numId w:val="3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391B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9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 по диагностике и лечению МЛУ/ШЛУ-ТБ;</w:t>
      </w:r>
    </w:p>
    <w:p w:rsidR="000D71E6" w:rsidRPr="00391BD4" w:rsidRDefault="00391BD4" w:rsidP="00B114CD">
      <w:pPr>
        <w:pStyle w:val="a6"/>
        <w:numPr>
          <w:ilvl w:val="0"/>
          <w:numId w:val="31"/>
        </w:numPr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D71E6" w:rsidRPr="00391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Республики Казахстан от 30 октября 2009 года № 1729 "Об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помощи";</w:t>
      </w:r>
    </w:p>
    <w:p w:rsidR="000D71E6" w:rsidRPr="00391BD4" w:rsidRDefault="00391BD4" w:rsidP="00B114CD">
      <w:pPr>
        <w:pStyle w:val="a6"/>
        <w:numPr>
          <w:ilvl w:val="0"/>
          <w:numId w:val="3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</w:t>
      </w:r>
      <w:r w:rsidR="000D71E6" w:rsidRPr="00B114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риказ МЗ РК </w:t>
      </w:r>
      <w:r w:rsidR="008B208D" w:rsidRPr="00B114C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от     2013 года №</w:t>
      </w:r>
      <w:r w:rsidR="008B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D71E6" w:rsidRPr="00391B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71E6" w:rsidRPr="00391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списка лекарственных средств, изделий медицинского назначения в рамках гарантированного объема</w:t>
      </w:r>
      <w:r w:rsidR="003667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D71E6" w:rsidRPr="00391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бесплатной медицинской помощи, подлежащих закупу у Единого дистрибьютора на 2013 год», который пересматривается ежегодно.</w:t>
      </w:r>
    </w:p>
    <w:p w:rsidR="000D71E6" w:rsidRPr="00391BD4" w:rsidRDefault="008B208D" w:rsidP="00B114CD">
      <w:pPr>
        <w:pStyle w:val="a6"/>
        <w:numPr>
          <w:ilvl w:val="0"/>
          <w:numId w:val="3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D71E6" w:rsidRPr="00391BD4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РК</w:t>
      </w:r>
      <w:r w:rsidR="000D71E6" w:rsidRPr="00391B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0D71E6" w:rsidRPr="00391BD4">
        <w:rPr>
          <w:rFonts w:ascii="Times New Roman" w:eastAsia="Times New Roman" w:hAnsi="Times New Roman" w:cs="Times New Roman"/>
          <w:color w:val="000000"/>
          <w:sz w:val="28"/>
          <w:szCs w:val="28"/>
        </w:rPr>
        <w:t>от 16</w:t>
      </w:r>
      <w:r w:rsidR="000D71E6" w:rsidRPr="00391B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0D71E6" w:rsidRPr="00391BD4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 2009</w:t>
      </w:r>
      <w:r w:rsidR="000D71E6" w:rsidRPr="00391BD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0D71E6" w:rsidRPr="00391BD4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722</w:t>
      </w:r>
      <w:r w:rsidR="000D71E6" w:rsidRPr="00391B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интеграции программ по туберкулезу и ВИЧ-инфекции». </w:t>
      </w:r>
    </w:p>
    <w:p w:rsidR="000D71E6" w:rsidRPr="00B114CD" w:rsidRDefault="000D71E6" w:rsidP="00B114CD">
      <w:pPr>
        <w:keepNext/>
        <w:keepLines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2" w:name="_Toc346466571"/>
      <w:bookmarkStart w:id="23" w:name="_Toc351206530"/>
      <w:r w:rsidRPr="00B114CD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ТБ и МЛУ</w:t>
      </w:r>
      <w:r w:rsidR="00517C3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B114CD">
        <w:rPr>
          <w:rFonts w:ascii="Times New Roman" w:eastAsia="Times New Roman" w:hAnsi="Times New Roman" w:cs="Times New Roman"/>
          <w:b/>
          <w:bCs/>
          <w:sz w:val="28"/>
          <w:szCs w:val="28"/>
        </w:rPr>
        <w:t>ТБ программ:</w:t>
      </w:r>
      <w:bookmarkEnd w:id="22"/>
      <w:bookmarkEnd w:id="23"/>
    </w:p>
    <w:p w:rsidR="000D71E6" w:rsidRPr="008B208D" w:rsidRDefault="000D71E6" w:rsidP="00B114CD">
      <w:pPr>
        <w:pStyle w:val="a6"/>
        <w:numPr>
          <w:ilvl w:val="0"/>
          <w:numId w:val="3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208D">
        <w:rPr>
          <w:rFonts w:ascii="Times New Roman" w:eastAsia="Times New Roman" w:hAnsi="Times New Roman" w:cs="Times New Roman"/>
          <w:sz w:val="28"/>
          <w:szCs w:val="28"/>
        </w:rPr>
        <w:t>НТП имеет успешный опыт контроля ТБ в РК, а также опыт по реализации программ, направленных на лечение МЛУ-ТБ;</w:t>
      </w:r>
    </w:p>
    <w:p w:rsidR="000D71E6" w:rsidRPr="008B208D" w:rsidRDefault="00517C34" w:rsidP="00B114CD">
      <w:pPr>
        <w:pStyle w:val="a6"/>
        <w:numPr>
          <w:ilvl w:val="0"/>
          <w:numId w:val="3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71E6" w:rsidRPr="008B208D">
        <w:rPr>
          <w:rFonts w:ascii="Times New Roman" w:eastAsia="Times New Roman" w:hAnsi="Times New Roman" w:cs="Times New Roman"/>
          <w:sz w:val="28"/>
          <w:szCs w:val="28"/>
        </w:rPr>
        <w:t>роводится усовершенствование ТБ лабораторий, установка нового оборудования, применение современных методов диагностики ТБ.</w:t>
      </w:r>
      <w:r w:rsidR="000D71E6" w:rsidRPr="008B2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необходимые ПТП для лечения МЛУ-ТБ и ШЛУ-ТБ пациентов зарегистрированы в РК;</w:t>
      </w:r>
    </w:p>
    <w:p w:rsidR="000D71E6" w:rsidRPr="008B208D" w:rsidRDefault="008B507C" w:rsidP="00B114CD">
      <w:pPr>
        <w:pStyle w:val="a6"/>
        <w:numPr>
          <w:ilvl w:val="0"/>
          <w:numId w:val="3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D71E6" w:rsidRPr="008B208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екарственное обеспечение организовано на хорошем уровне;</w:t>
      </w:r>
    </w:p>
    <w:p w:rsidR="000D71E6" w:rsidRPr="008B208D" w:rsidRDefault="008B507C" w:rsidP="00B114CD">
      <w:pPr>
        <w:pStyle w:val="a6"/>
        <w:numPr>
          <w:ilvl w:val="0"/>
          <w:numId w:val="3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71E6" w:rsidRPr="008B20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воевременный централизованный закуп всех необходимых ПТП через единого дистрибьютора;</w:t>
      </w:r>
    </w:p>
    <w:p w:rsidR="000D71E6" w:rsidRPr="008B208D" w:rsidRDefault="000D71E6" w:rsidP="00B114CD">
      <w:pPr>
        <w:pStyle w:val="a6"/>
        <w:numPr>
          <w:ilvl w:val="0"/>
          <w:numId w:val="3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208D">
        <w:rPr>
          <w:rFonts w:ascii="Times New Roman" w:eastAsia="Times New Roman" w:hAnsi="Times New Roman" w:cs="Times New Roman"/>
          <w:sz w:val="28"/>
          <w:szCs w:val="28"/>
        </w:rPr>
        <w:t xml:space="preserve">86,9% пациентов, диагностированных с МЛУ-ТБ, получают полноценное лечение (по данным за </w:t>
      </w:r>
      <w:smartTag w:uri="urn:schemas-microsoft-com:office:smarttags" w:element="metricconverter">
        <w:smartTagPr>
          <w:attr w:name="ProductID" w:val="2012 г"/>
        </w:smartTagPr>
        <w:r w:rsidRPr="008B208D">
          <w:rPr>
            <w:rFonts w:ascii="Times New Roman" w:eastAsia="Times New Roman" w:hAnsi="Times New Roman" w:cs="Times New Roman"/>
            <w:sz w:val="28"/>
            <w:szCs w:val="28"/>
          </w:rPr>
          <w:t>2012 г</w:t>
        </w:r>
        <w:r w:rsidR="008B507C">
          <w:rPr>
            <w:rFonts w:ascii="Times New Roman" w:eastAsia="Times New Roman" w:hAnsi="Times New Roman" w:cs="Times New Roman"/>
            <w:sz w:val="28"/>
            <w:szCs w:val="28"/>
          </w:rPr>
          <w:t>од</w:t>
        </w:r>
      </w:smartTag>
      <w:r w:rsidRPr="008B208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D71E6" w:rsidRPr="008B208D" w:rsidRDefault="008B507C" w:rsidP="00B114CD">
      <w:pPr>
        <w:pStyle w:val="a6"/>
        <w:numPr>
          <w:ilvl w:val="0"/>
          <w:numId w:val="3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0D71E6" w:rsidRPr="008B208D">
        <w:rPr>
          <w:rFonts w:ascii="Times New Roman" w:eastAsia="Times New Roman" w:hAnsi="Times New Roman" w:cs="Times New Roman"/>
          <w:sz w:val="28"/>
          <w:szCs w:val="28"/>
        </w:rPr>
        <w:t>ечение МЛУ-ТБ пациентов организовано во всех регионах РК, включая пенитенциарный сектор;</w:t>
      </w:r>
    </w:p>
    <w:p w:rsidR="000D71E6" w:rsidRPr="008B208D" w:rsidRDefault="008B507C" w:rsidP="00B114CD">
      <w:pPr>
        <w:pStyle w:val="a6"/>
        <w:numPr>
          <w:ilvl w:val="0"/>
          <w:numId w:val="3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71E6" w:rsidRPr="008B208D">
        <w:rPr>
          <w:rFonts w:ascii="Times New Roman" w:eastAsia="Times New Roman" w:hAnsi="Times New Roman" w:cs="Times New Roman"/>
          <w:sz w:val="28"/>
          <w:szCs w:val="28"/>
        </w:rPr>
        <w:t xml:space="preserve"> каждой области есть межрайонные стационары для содержания пациентов на симптоматическом лечении;</w:t>
      </w:r>
    </w:p>
    <w:p w:rsidR="000D71E6" w:rsidRPr="008B208D" w:rsidRDefault="008B507C" w:rsidP="00B114CD">
      <w:pPr>
        <w:pStyle w:val="a6"/>
        <w:numPr>
          <w:ilvl w:val="0"/>
          <w:numId w:val="3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71E6" w:rsidRPr="008B208D">
        <w:rPr>
          <w:rFonts w:ascii="Times New Roman" w:eastAsia="Times New Roman" w:hAnsi="Times New Roman" w:cs="Times New Roman"/>
          <w:sz w:val="28"/>
          <w:szCs w:val="28"/>
        </w:rPr>
        <w:t>ациентам с ТБ, МЛУ/ШЛУ-ТБ оказывается хирургическая помощь. В 2011 году проведено около 500 операций у пациентов с ЛУ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71E6" w:rsidRPr="008B208D">
        <w:rPr>
          <w:rFonts w:ascii="Times New Roman" w:eastAsia="Times New Roman" w:hAnsi="Times New Roman" w:cs="Times New Roman"/>
          <w:sz w:val="28"/>
          <w:szCs w:val="28"/>
        </w:rPr>
        <w:t>ТБ. В РК есть 16 хирургических отделений и 705 больничных коек;</w:t>
      </w:r>
    </w:p>
    <w:p w:rsidR="000D71E6" w:rsidRPr="008B208D" w:rsidRDefault="008B507C" w:rsidP="00B114CD">
      <w:pPr>
        <w:pStyle w:val="a6"/>
        <w:numPr>
          <w:ilvl w:val="0"/>
          <w:numId w:val="3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71E6" w:rsidRPr="008B208D">
        <w:rPr>
          <w:rFonts w:ascii="Times New Roman" w:eastAsia="Times New Roman" w:hAnsi="Times New Roman" w:cs="Times New Roman"/>
          <w:sz w:val="28"/>
          <w:szCs w:val="28"/>
        </w:rPr>
        <w:t>сех пациентов с ТБ тестируют на ВИЧ;</w:t>
      </w:r>
    </w:p>
    <w:p w:rsidR="000D71E6" w:rsidRPr="008B208D" w:rsidRDefault="008B507C" w:rsidP="00B114CD">
      <w:pPr>
        <w:pStyle w:val="a6"/>
        <w:numPr>
          <w:ilvl w:val="0"/>
          <w:numId w:val="3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r w:rsidR="000D71E6" w:rsidRPr="008B208D">
        <w:rPr>
          <w:rFonts w:ascii="Times New Roman" w:eastAsia="Times New Roman" w:hAnsi="Times New Roman" w:cs="Times New Roman"/>
          <w:sz w:val="28"/>
          <w:szCs w:val="28"/>
        </w:rPr>
        <w:t>ети, страдающие ТБ и ЛУ-ТБ получают стандартные схемы лечения по 1-4 режимам;</w:t>
      </w:r>
    </w:p>
    <w:p w:rsidR="000D71E6" w:rsidRPr="008B208D" w:rsidRDefault="008B507C" w:rsidP="00B114CD">
      <w:pPr>
        <w:pStyle w:val="a6"/>
        <w:numPr>
          <w:ilvl w:val="0"/>
          <w:numId w:val="3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71E6" w:rsidRPr="008B208D">
        <w:rPr>
          <w:rFonts w:ascii="Times New Roman" w:eastAsia="Times New Roman" w:hAnsi="Times New Roman" w:cs="Times New Roman"/>
          <w:sz w:val="28"/>
          <w:szCs w:val="28"/>
        </w:rPr>
        <w:t xml:space="preserve"> РК уделяется внимание улучшению инфекционного контроля в противотуберкулезных учреждениях. Создана рабочая группа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инфекционному контролю (далее – </w:t>
      </w:r>
      <w:r w:rsidR="000D71E6" w:rsidRPr="008B208D">
        <w:rPr>
          <w:rFonts w:ascii="Times New Roman" w:eastAsia="Times New Roman" w:hAnsi="Times New Roman" w:cs="Times New Roman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D71E6" w:rsidRPr="008B208D">
        <w:rPr>
          <w:rFonts w:ascii="Times New Roman" w:eastAsia="Times New Roman" w:hAnsi="Times New Roman" w:cs="Times New Roman"/>
          <w:sz w:val="28"/>
          <w:szCs w:val="28"/>
        </w:rPr>
        <w:t xml:space="preserve">. В штатном расписании каждого </w:t>
      </w:r>
      <w:r w:rsidR="000D71E6" w:rsidRPr="003667EC">
        <w:rPr>
          <w:rFonts w:ascii="Times New Roman" w:eastAsia="Times New Roman" w:hAnsi="Times New Roman" w:cs="Times New Roman"/>
          <w:sz w:val="28"/>
          <w:szCs w:val="28"/>
        </w:rPr>
        <w:t>стационара</w:t>
      </w:r>
      <w:r w:rsidR="00D96970" w:rsidRPr="003667EC">
        <w:rPr>
          <w:rFonts w:ascii="Times New Roman" w:eastAsia="Times New Roman" w:hAnsi="Times New Roman" w:cs="Times New Roman"/>
          <w:sz w:val="28"/>
          <w:szCs w:val="28"/>
        </w:rPr>
        <w:t xml:space="preserve"> общей лечебной </w:t>
      </w:r>
      <w:r w:rsidR="003667EC" w:rsidRPr="003667EC">
        <w:rPr>
          <w:rFonts w:ascii="Times New Roman" w:eastAsia="Times New Roman" w:hAnsi="Times New Roman" w:cs="Times New Roman"/>
          <w:sz w:val="28"/>
          <w:szCs w:val="28"/>
        </w:rPr>
        <w:t xml:space="preserve">сети </w:t>
      </w:r>
      <w:r w:rsidR="00D96970" w:rsidRPr="003667EC">
        <w:rPr>
          <w:rFonts w:ascii="Times New Roman" w:eastAsia="Times New Roman" w:hAnsi="Times New Roman" w:cs="Times New Roman"/>
          <w:sz w:val="28"/>
          <w:szCs w:val="28"/>
        </w:rPr>
        <w:t>(далее –</w:t>
      </w:r>
      <w:r w:rsidR="000D71E6" w:rsidRPr="003667EC">
        <w:rPr>
          <w:rFonts w:ascii="Times New Roman" w:eastAsia="Times New Roman" w:hAnsi="Times New Roman" w:cs="Times New Roman"/>
          <w:sz w:val="28"/>
          <w:szCs w:val="28"/>
        </w:rPr>
        <w:t xml:space="preserve"> ОЛС</w:t>
      </w:r>
      <w:r w:rsidR="00D96970" w:rsidRPr="003667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71E6" w:rsidRPr="003667E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D71E6" w:rsidRPr="008B208D">
        <w:rPr>
          <w:rFonts w:ascii="Times New Roman" w:eastAsia="Times New Roman" w:hAnsi="Times New Roman" w:cs="Times New Roman"/>
          <w:sz w:val="28"/>
          <w:szCs w:val="28"/>
        </w:rPr>
        <w:t xml:space="preserve"> ПТО имеются госпитальные эпидемиологи, отвечающие за</w:t>
      </w:r>
      <w:r w:rsidR="00D96970">
        <w:rPr>
          <w:rFonts w:ascii="Times New Roman" w:eastAsia="Times New Roman" w:hAnsi="Times New Roman" w:cs="Times New Roman"/>
          <w:sz w:val="28"/>
          <w:szCs w:val="28"/>
        </w:rPr>
        <w:t xml:space="preserve"> ИК</w:t>
      </w:r>
      <w:r w:rsidR="000D71E6" w:rsidRPr="008B208D">
        <w:rPr>
          <w:rFonts w:ascii="Times New Roman" w:eastAsia="Times New Roman" w:hAnsi="Times New Roman" w:cs="Times New Roman"/>
          <w:sz w:val="28"/>
          <w:szCs w:val="28"/>
        </w:rPr>
        <w:t>. На уровне Д</w:t>
      </w:r>
      <w:r w:rsidR="00D9697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71E6" w:rsidRPr="008B208D">
        <w:rPr>
          <w:rFonts w:ascii="Times New Roman" w:eastAsia="Times New Roman" w:hAnsi="Times New Roman" w:cs="Times New Roman"/>
          <w:sz w:val="28"/>
          <w:szCs w:val="28"/>
        </w:rPr>
        <w:t>ГСЭН имеются эпидемиологи,  курирующие вопросы туберкулёза;</w:t>
      </w:r>
    </w:p>
    <w:p w:rsidR="003667EC" w:rsidRPr="003667EC" w:rsidRDefault="000D71E6" w:rsidP="003667EC">
      <w:pPr>
        <w:pStyle w:val="a6"/>
        <w:keepNext/>
        <w:keepLines/>
        <w:numPr>
          <w:ilvl w:val="0"/>
          <w:numId w:val="33"/>
        </w:numPr>
        <w:ind w:left="0"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67EC">
        <w:rPr>
          <w:rFonts w:ascii="Times New Roman" w:eastAsia="Times New Roman" w:hAnsi="Times New Roman" w:cs="Times New Roman"/>
          <w:sz w:val="28"/>
          <w:szCs w:val="28"/>
        </w:rPr>
        <w:t xml:space="preserve">Больные ТБ/ВИЧ на интенсивной фазе лечения в </w:t>
      </w:r>
      <w:r w:rsidR="00985C94" w:rsidRPr="003667EC">
        <w:rPr>
          <w:rFonts w:ascii="Times New Roman" w:eastAsia="Times New Roman" w:hAnsi="Times New Roman" w:cs="Times New Roman"/>
          <w:sz w:val="28"/>
          <w:szCs w:val="28"/>
        </w:rPr>
        <w:t xml:space="preserve">ПТО </w:t>
      </w:r>
      <w:r w:rsidRPr="003667EC">
        <w:rPr>
          <w:rFonts w:ascii="Times New Roman" w:eastAsia="Times New Roman" w:hAnsi="Times New Roman" w:cs="Times New Roman"/>
          <w:sz w:val="28"/>
          <w:szCs w:val="28"/>
        </w:rPr>
        <w:t>получают антиретровирусную терапию (</w:t>
      </w:r>
      <w:r w:rsidR="00985C94" w:rsidRPr="003667EC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proofErr w:type="gramStart"/>
      <w:r w:rsidRPr="003667EC"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gramEnd"/>
      <w:r w:rsidRPr="003667EC">
        <w:rPr>
          <w:rFonts w:ascii="Times New Roman" w:eastAsia="Times New Roman" w:hAnsi="Times New Roman" w:cs="Times New Roman"/>
          <w:sz w:val="28"/>
          <w:szCs w:val="28"/>
        </w:rPr>
        <w:t xml:space="preserve">) под контролем врачей-инфекционистов </w:t>
      </w:r>
      <w:r w:rsidR="00985C94" w:rsidRPr="003667EC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3667EC">
        <w:rPr>
          <w:rFonts w:ascii="Times New Roman" w:eastAsia="Times New Roman" w:hAnsi="Times New Roman" w:cs="Times New Roman"/>
          <w:sz w:val="28"/>
          <w:szCs w:val="28"/>
        </w:rPr>
        <w:t>ентров по профилактике и борьбе со СПИД</w:t>
      </w:r>
      <w:r w:rsidR="003667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4" w:name="_Toc346466572"/>
      <w:bookmarkStart w:id="25" w:name="_Toc351206531"/>
    </w:p>
    <w:p w:rsidR="000D71E6" w:rsidRPr="003667EC" w:rsidRDefault="000D71E6" w:rsidP="003667EC">
      <w:pPr>
        <w:keepNext/>
        <w:keepLines/>
        <w:ind w:left="709" w:firstLine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67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Мониторинг и </w:t>
      </w:r>
      <w:r w:rsidR="006569A0" w:rsidRPr="003667E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3667EC">
        <w:rPr>
          <w:rFonts w:ascii="Times New Roman" w:eastAsia="Times New Roman" w:hAnsi="Times New Roman" w:cs="Times New Roman"/>
          <w:b/>
          <w:bCs/>
          <w:sz w:val="28"/>
          <w:szCs w:val="28"/>
        </w:rPr>
        <w:t>ценка:</w:t>
      </w:r>
      <w:bookmarkEnd w:id="24"/>
      <w:bookmarkEnd w:id="25"/>
      <w:r w:rsidR="00985C94" w:rsidRPr="003667E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0D71E6" w:rsidRPr="00985C94" w:rsidRDefault="000D71E6" w:rsidP="00B114CD">
      <w:pPr>
        <w:pStyle w:val="a6"/>
        <w:numPr>
          <w:ilvl w:val="0"/>
          <w:numId w:val="3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5C94">
        <w:rPr>
          <w:rFonts w:ascii="Times New Roman" w:eastAsia="Times New Roman" w:hAnsi="Times New Roman" w:cs="Times New Roman"/>
          <w:sz w:val="28"/>
          <w:szCs w:val="28"/>
        </w:rPr>
        <w:t>единый национальный регистр пациентов, больных туберкулезом, в том числе и МЛУ/ШЛУ-ТБ</w:t>
      </w:r>
      <w:r w:rsidR="00E959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5C94">
        <w:rPr>
          <w:rFonts w:ascii="Times New Roman" w:eastAsia="Times New Roman" w:hAnsi="Times New Roman" w:cs="Times New Roman"/>
          <w:sz w:val="28"/>
          <w:szCs w:val="28"/>
        </w:rPr>
        <w:t xml:space="preserve"> заполняется в районных, областных противотуберкулезных учреждениях и аккумулируется в НЦПТ;</w:t>
      </w:r>
    </w:p>
    <w:p w:rsidR="000D71E6" w:rsidRPr="00985C94" w:rsidRDefault="00E95986" w:rsidP="00B114CD">
      <w:pPr>
        <w:pStyle w:val="a6"/>
        <w:numPr>
          <w:ilvl w:val="0"/>
          <w:numId w:val="3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71E6" w:rsidRPr="00985C94">
        <w:rPr>
          <w:rFonts w:ascii="Times New Roman" w:eastAsia="Times New Roman" w:hAnsi="Times New Roman" w:cs="Times New Roman"/>
          <w:sz w:val="28"/>
          <w:szCs w:val="28"/>
        </w:rPr>
        <w:t>меется возможность получения полноценных данных из национального регистра пациентов</w:t>
      </w:r>
      <w:r w:rsidR="008331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1E6" w:rsidRPr="00985C94" w:rsidRDefault="00833108" w:rsidP="00B114CD">
      <w:pPr>
        <w:pStyle w:val="a6"/>
        <w:numPr>
          <w:ilvl w:val="0"/>
          <w:numId w:val="3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0D71E6" w:rsidRPr="00985C94">
        <w:rPr>
          <w:rFonts w:ascii="Times New Roman" w:eastAsia="Times New Roman" w:hAnsi="Times New Roman" w:cs="Times New Roman"/>
          <w:sz w:val="28"/>
          <w:szCs w:val="28"/>
        </w:rPr>
        <w:t>ониторинг и оценка противотуберкулезных мероприятий проводится на национальном, областном, районном и учрежденческом уровн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0D71E6" w:rsidRPr="00985C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1E6" w:rsidRPr="00985C94" w:rsidRDefault="00833108" w:rsidP="00B114CD">
      <w:pPr>
        <w:pStyle w:val="a6"/>
        <w:numPr>
          <w:ilvl w:val="0"/>
          <w:numId w:val="3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71E6" w:rsidRPr="00985C94">
        <w:rPr>
          <w:rFonts w:ascii="Times New Roman" w:eastAsia="Times New Roman" w:hAnsi="Times New Roman" w:cs="Times New Roman"/>
          <w:sz w:val="28"/>
          <w:szCs w:val="28"/>
        </w:rPr>
        <w:t xml:space="preserve"> ходе мониторинговых визитов оказывается консультативная, организационно-методическая помощь, осуществляется контроль определения потребности в ПТП, их рационального использования и хранения; оценивается эффективность противотуберкулезных мероприятий;</w:t>
      </w:r>
    </w:p>
    <w:p w:rsidR="000D71E6" w:rsidRPr="00985C94" w:rsidRDefault="000D71E6" w:rsidP="00B114CD">
      <w:pPr>
        <w:pStyle w:val="a6"/>
        <w:numPr>
          <w:ilvl w:val="0"/>
          <w:numId w:val="3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5C94">
        <w:rPr>
          <w:rFonts w:ascii="Times New Roman" w:eastAsia="Times New Roman" w:hAnsi="Times New Roman" w:cs="Times New Roman"/>
          <w:sz w:val="28"/>
          <w:szCs w:val="28"/>
        </w:rPr>
        <w:t>НЦПТ проводит регулярный мониторинг реализации ТБ программы, а также мероприятий по менеджменту лекарственно-устойчивых форм ТБ в областях РК;</w:t>
      </w:r>
    </w:p>
    <w:p w:rsidR="000D71E6" w:rsidRPr="00985C94" w:rsidRDefault="000D71E6" w:rsidP="00B114CD">
      <w:pPr>
        <w:pStyle w:val="a6"/>
        <w:numPr>
          <w:ilvl w:val="0"/>
          <w:numId w:val="3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85C94">
        <w:rPr>
          <w:rFonts w:ascii="Times New Roman" w:eastAsia="Times New Roman" w:hAnsi="Times New Roman" w:cs="Times New Roman"/>
          <w:sz w:val="28"/>
          <w:szCs w:val="28"/>
        </w:rPr>
        <w:t>МиО проводится на индикаторной основе (по всем аспектам разработаны индикаторы, используются «Контрольные листы»)</w:t>
      </w:r>
      <w:r w:rsidR="008331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3108" w:rsidRDefault="00833108" w:rsidP="00B114CD">
      <w:pPr>
        <w:pStyle w:val="a6"/>
        <w:numPr>
          <w:ilvl w:val="0"/>
          <w:numId w:val="3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проводится р</w:t>
      </w:r>
      <w:r w:rsidR="000D71E6" w:rsidRPr="00985C94">
        <w:rPr>
          <w:rFonts w:ascii="Times New Roman" w:eastAsia="Times New Roman" w:hAnsi="Times New Roman" w:cs="Times New Roman"/>
          <w:sz w:val="28"/>
          <w:szCs w:val="28"/>
        </w:rPr>
        <w:t>егулярное обучение специалистов, задействованных в мероприятиях по МиО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6" w:name="_Toc346466573"/>
      <w:bookmarkStart w:id="27" w:name="_Toc351206532"/>
    </w:p>
    <w:p w:rsidR="000D71E6" w:rsidRPr="00B114CD" w:rsidRDefault="000D71E6" w:rsidP="00833108">
      <w:pPr>
        <w:pStyle w:val="a6"/>
        <w:ind w:left="709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14CD">
        <w:rPr>
          <w:rFonts w:ascii="Times New Roman" w:eastAsia="Times New Roman" w:hAnsi="Times New Roman" w:cs="Times New Roman"/>
          <w:b/>
          <w:bCs/>
          <w:sz w:val="28"/>
          <w:szCs w:val="28"/>
        </w:rPr>
        <w:t>Пенитенциарной</w:t>
      </w:r>
      <w:proofErr w:type="gramEnd"/>
      <w:r w:rsidRPr="00B11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сектор (КУИС</w:t>
      </w:r>
      <w:r w:rsidR="00833108" w:rsidRPr="008331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МВД РК</w:t>
      </w:r>
      <w:r w:rsidRPr="00B114CD">
        <w:rPr>
          <w:rFonts w:ascii="Times New Roman" w:eastAsia="Times New Roman" w:hAnsi="Times New Roman" w:cs="Times New Roman"/>
          <w:b/>
          <w:bCs/>
          <w:sz w:val="28"/>
          <w:szCs w:val="28"/>
        </w:rPr>
        <w:t>):</w:t>
      </w:r>
      <w:bookmarkEnd w:id="26"/>
      <w:bookmarkEnd w:id="27"/>
    </w:p>
    <w:p w:rsidR="00AC68DB" w:rsidRDefault="00833108" w:rsidP="00B114CD">
      <w:pPr>
        <w:pStyle w:val="a6"/>
        <w:numPr>
          <w:ilvl w:val="0"/>
          <w:numId w:val="3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68DB">
        <w:rPr>
          <w:rFonts w:ascii="Times New Roman" w:eastAsia="Times New Roman" w:hAnsi="Times New Roman" w:cs="Times New Roman"/>
          <w:sz w:val="28"/>
          <w:szCs w:val="28"/>
        </w:rPr>
        <w:t xml:space="preserve">в системе КУИС МВД РК действуют </w:t>
      </w:r>
      <w:r w:rsidR="000D71E6" w:rsidRPr="00AC68DB">
        <w:rPr>
          <w:rFonts w:ascii="Times New Roman" w:eastAsia="Times New Roman" w:hAnsi="Times New Roman" w:cs="Times New Roman"/>
          <w:sz w:val="28"/>
          <w:szCs w:val="28"/>
        </w:rPr>
        <w:t>специализированные учреждения (колонии)</w:t>
      </w:r>
      <w:r w:rsidRPr="00AC68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D71E6" w:rsidRPr="00AC68DB">
        <w:rPr>
          <w:rFonts w:ascii="Times New Roman" w:eastAsia="Times New Roman" w:hAnsi="Times New Roman" w:cs="Times New Roman"/>
          <w:sz w:val="28"/>
          <w:szCs w:val="28"/>
        </w:rPr>
        <w:t xml:space="preserve"> где проводится противотуберкулезное лечение заключенны</w:t>
      </w:r>
      <w:r w:rsidRPr="00AC68D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D71E6" w:rsidRPr="00AC68DB">
        <w:rPr>
          <w:rFonts w:ascii="Times New Roman" w:eastAsia="Times New Roman" w:hAnsi="Times New Roman" w:cs="Times New Roman"/>
          <w:sz w:val="28"/>
          <w:szCs w:val="28"/>
        </w:rPr>
        <w:t>. Выделены учреждения для лечения ТБ у женщин</w:t>
      </w:r>
      <w:r w:rsidRPr="00AC68D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D71E6" w:rsidRPr="00AC68DB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несовершеннолетних; </w:t>
      </w:r>
    </w:p>
    <w:p w:rsidR="000D71E6" w:rsidRPr="00AC68DB" w:rsidRDefault="00833108" w:rsidP="00B114CD">
      <w:pPr>
        <w:pStyle w:val="a6"/>
        <w:numPr>
          <w:ilvl w:val="0"/>
          <w:numId w:val="3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68D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D71E6" w:rsidRPr="00AC68DB">
        <w:rPr>
          <w:rFonts w:ascii="Times New Roman" w:eastAsia="Times New Roman" w:hAnsi="Times New Roman" w:cs="Times New Roman"/>
          <w:sz w:val="28"/>
          <w:szCs w:val="28"/>
        </w:rPr>
        <w:t>азработаны стратегии по выявлени</w:t>
      </w:r>
      <w:r w:rsidRPr="00AC68D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D71E6" w:rsidRPr="00AC68DB">
        <w:rPr>
          <w:rFonts w:ascii="Times New Roman" w:eastAsia="Times New Roman" w:hAnsi="Times New Roman" w:cs="Times New Roman"/>
          <w:sz w:val="28"/>
          <w:szCs w:val="28"/>
        </w:rPr>
        <w:t xml:space="preserve"> ТБ пациентов, активные скрининги с использование</w:t>
      </w:r>
      <w:r w:rsidRPr="00AC68D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D71E6" w:rsidRPr="00AC68DB">
        <w:rPr>
          <w:rFonts w:ascii="Times New Roman" w:eastAsia="Times New Roman" w:hAnsi="Times New Roman" w:cs="Times New Roman"/>
          <w:sz w:val="28"/>
          <w:szCs w:val="28"/>
        </w:rPr>
        <w:t xml:space="preserve"> флюорографии и микроскопии мокроты. Есть развитая сеть микроскопических лабораторий;</w:t>
      </w:r>
    </w:p>
    <w:p w:rsidR="000D71E6" w:rsidRPr="00833108" w:rsidRDefault="00833108" w:rsidP="00B114CD">
      <w:pPr>
        <w:pStyle w:val="a6"/>
        <w:numPr>
          <w:ilvl w:val="0"/>
          <w:numId w:val="3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71E6" w:rsidRPr="00833108">
        <w:rPr>
          <w:rFonts w:ascii="Times New Roman" w:eastAsia="Times New Roman" w:hAnsi="Times New Roman" w:cs="Times New Roman"/>
          <w:sz w:val="28"/>
          <w:szCs w:val="28"/>
        </w:rPr>
        <w:t>ыделен персонал для работы в противотуберкулезных учреждениях, отделениях, участках системы КУИС;</w:t>
      </w:r>
    </w:p>
    <w:p w:rsidR="000D71E6" w:rsidRDefault="00833108" w:rsidP="00B114CD">
      <w:pPr>
        <w:pStyle w:val="a6"/>
        <w:numPr>
          <w:ilvl w:val="0"/>
          <w:numId w:val="3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D71E6" w:rsidRPr="00833108">
        <w:rPr>
          <w:rFonts w:ascii="Times New Roman" w:eastAsia="Times New Roman" w:hAnsi="Times New Roman" w:cs="Times New Roman"/>
          <w:sz w:val="28"/>
          <w:szCs w:val="28"/>
        </w:rPr>
        <w:t xml:space="preserve">егистрация пациентов, учетно-отчетные формы соответствуют принятым в РК нормам и требованиям.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</w:t>
      </w:r>
      <w:r w:rsidR="000D71E6" w:rsidRPr="00833108">
        <w:rPr>
          <w:rFonts w:ascii="Times New Roman" w:eastAsia="Times New Roman" w:hAnsi="Times New Roman" w:cs="Times New Roman"/>
          <w:sz w:val="28"/>
          <w:szCs w:val="28"/>
        </w:rPr>
        <w:t>регистр пациентов с ТБ.</w:t>
      </w:r>
    </w:p>
    <w:p w:rsidR="005412EA" w:rsidRDefault="005412EA" w:rsidP="005412EA">
      <w:pPr>
        <w:keepNext/>
        <w:keepLines/>
        <w:ind w:firstLine="0"/>
        <w:jc w:val="lef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8" w:name="_Toc346466574"/>
      <w:bookmarkStart w:id="29" w:name="_Toc351206533"/>
    </w:p>
    <w:p w:rsidR="005412EA" w:rsidRDefault="005412EA" w:rsidP="005412EA">
      <w:pPr>
        <w:keepNext/>
        <w:keepLines/>
        <w:ind w:firstLine="0"/>
        <w:jc w:val="lef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0D71E6" w:rsidRDefault="00833108" w:rsidP="005412EA">
      <w:pPr>
        <w:keepNext/>
        <w:keepLines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4.2 </w:t>
      </w:r>
      <w:r w:rsidR="000D71E6" w:rsidRPr="00833108">
        <w:rPr>
          <w:rFonts w:ascii="Times New Roman" w:eastAsia="Times New Roman" w:hAnsi="Times New Roman" w:cs="Times New Roman"/>
          <w:b/>
          <w:bCs/>
          <w:sz w:val="28"/>
          <w:szCs w:val="28"/>
        </w:rPr>
        <w:t>Слабые стороны Н</w:t>
      </w:r>
      <w:r w:rsidR="00D20F01">
        <w:rPr>
          <w:rFonts w:ascii="Times New Roman" w:eastAsia="Times New Roman" w:hAnsi="Times New Roman" w:cs="Times New Roman"/>
          <w:b/>
          <w:bCs/>
          <w:sz w:val="28"/>
          <w:szCs w:val="28"/>
        </w:rPr>
        <w:t>ТП</w:t>
      </w:r>
      <w:bookmarkEnd w:id="28"/>
      <w:bookmarkEnd w:id="29"/>
    </w:p>
    <w:p w:rsidR="00833108" w:rsidRPr="00833108" w:rsidRDefault="00833108" w:rsidP="00833108">
      <w:pPr>
        <w:keepNext/>
        <w:keepLines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D71E6" w:rsidRPr="00D20F01" w:rsidRDefault="006569A0" w:rsidP="00D20F01">
      <w:pPr>
        <w:keepNext/>
        <w:keepLines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0" w:name="_Toc346466575"/>
      <w:bookmarkStart w:id="31" w:name="_Toc35120653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</w:t>
      </w:r>
      <w:r w:rsidR="000D71E6" w:rsidRPr="00D20F01">
        <w:rPr>
          <w:rFonts w:ascii="Times New Roman" w:eastAsia="Times New Roman" w:hAnsi="Times New Roman" w:cs="Times New Roman"/>
          <w:b/>
          <w:bCs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0D71E6" w:rsidRPr="00D20F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здравоохранения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D71E6" w:rsidRPr="00D20F01">
        <w:rPr>
          <w:rFonts w:ascii="Times New Roman" w:eastAsia="Times New Roman" w:hAnsi="Times New Roman" w:cs="Times New Roman"/>
          <w:b/>
          <w:bCs/>
          <w:sz w:val="28"/>
          <w:szCs w:val="28"/>
        </w:rPr>
        <w:t>в целом:</w:t>
      </w:r>
      <w:bookmarkEnd w:id="30"/>
      <w:bookmarkEnd w:id="31"/>
    </w:p>
    <w:p w:rsidR="000D71E6" w:rsidRPr="00D20F01" w:rsidRDefault="009169EB" w:rsidP="00D20F01">
      <w:pPr>
        <w:pStyle w:val="a6"/>
        <w:numPr>
          <w:ilvl w:val="0"/>
          <w:numId w:val="3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0D71E6" w:rsidRPr="00D20F01">
        <w:rPr>
          <w:rFonts w:ascii="Times New Roman" w:eastAsia="Times New Roman" w:hAnsi="Times New Roman" w:cs="Times New Roman"/>
          <w:sz w:val="28"/>
          <w:szCs w:val="28"/>
        </w:rPr>
        <w:t xml:space="preserve">ирокое применение госпитального лечения отражается на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НТП</w:t>
      </w:r>
      <w:r w:rsidR="000D71E6" w:rsidRPr="00D20F01">
        <w:rPr>
          <w:rFonts w:ascii="Times New Roman" w:eastAsia="Times New Roman" w:hAnsi="Times New Roman" w:cs="Times New Roman"/>
          <w:sz w:val="28"/>
          <w:szCs w:val="28"/>
        </w:rPr>
        <w:t xml:space="preserve"> в РК. Большинство пациентов с ТБ, включая МЛУ-ТБ, начинают лечение в стационарах и госпитализируются на длительный срок из-за текущей системы финансового расчета госпитального этапа (расчет на основании дней использования больничной койки (койко-дней));</w:t>
      </w:r>
    </w:p>
    <w:p w:rsidR="000D71E6" w:rsidRPr="00D20F01" w:rsidRDefault="009169EB" w:rsidP="00D20F01">
      <w:pPr>
        <w:pStyle w:val="a6"/>
        <w:numPr>
          <w:ilvl w:val="0"/>
          <w:numId w:val="3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D20F01">
        <w:rPr>
          <w:rFonts w:ascii="Times New Roman" w:eastAsia="Times New Roman" w:hAnsi="Times New Roman" w:cs="Times New Roman"/>
          <w:sz w:val="28"/>
          <w:szCs w:val="28"/>
        </w:rPr>
        <w:t>есоблюдение рецептурного отпуска антибактериальных препаратов, применяемых при лечении МЛУ/ШЛУ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71E6" w:rsidRPr="00D20F01">
        <w:rPr>
          <w:rFonts w:ascii="Times New Roman" w:eastAsia="Times New Roman" w:hAnsi="Times New Roman" w:cs="Times New Roman"/>
          <w:sz w:val="28"/>
          <w:szCs w:val="28"/>
        </w:rPr>
        <w:t>ТБ (фторхинолоны, амоксициллин/клавулановая кислота, канамицин, кларитромицин), в учреждениях ПМСП;</w:t>
      </w:r>
    </w:p>
    <w:p w:rsidR="000D71E6" w:rsidRPr="00D20F01" w:rsidRDefault="009169EB" w:rsidP="00D20F01">
      <w:pPr>
        <w:pStyle w:val="a6"/>
        <w:numPr>
          <w:ilvl w:val="0"/>
          <w:numId w:val="3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D71E6" w:rsidRPr="00D20F01">
        <w:rPr>
          <w:rFonts w:ascii="Times New Roman" w:eastAsia="Times New Roman" w:hAnsi="Times New Roman" w:cs="Times New Roman"/>
          <w:sz w:val="28"/>
          <w:szCs w:val="28"/>
        </w:rPr>
        <w:t>ефицит квалифицированных кадров из-за отсутствия  стимулирования,  включая пенитенциарный сектор;</w:t>
      </w:r>
    </w:p>
    <w:p w:rsidR="000D71E6" w:rsidRPr="00D20F01" w:rsidRDefault="009169EB" w:rsidP="00D20F01">
      <w:pPr>
        <w:pStyle w:val="a6"/>
        <w:numPr>
          <w:ilvl w:val="0"/>
          <w:numId w:val="3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D20F01">
        <w:rPr>
          <w:rFonts w:ascii="Times New Roman" w:eastAsia="Times New Roman" w:hAnsi="Times New Roman" w:cs="Times New Roman"/>
          <w:sz w:val="28"/>
          <w:szCs w:val="28"/>
        </w:rPr>
        <w:t>есовершенство законодательного механизма и подзаконных актов об изоляции и  принудительном лечении больных ТБ;</w:t>
      </w:r>
    </w:p>
    <w:p w:rsidR="000D71E6" w:rsidRPr="00D20F01" w:rsidRDefault="009169EB" w:rsidP="00D20F01">
      <w:pPr>
        <w:pStyle w:val="a6"/>
        <w:numPr>
          <w:ilvl w:val="0"/>
          <w:numId w:val="3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D20F01">
        <w:rPr>
          <w:rFonts w:ascii="Times New Roman" w:eastAsia="Times New Roman" w:hAnsi="Times New Roman" w:cs="Times New Roman"/>
          <w:sz w:val="28"/>
          <w:szCs w:val="28"/>
        </w:rPr>
        <w:t xml:space="preserve">едостаточное выявление сетью ПМСП  больных с заразной формой туберкулеза вследствие несоблюдения дифференцированного отбора лиц с подозрением на ТБ на бактериоскопическое исследование, некачественного сбора мокроты, низкой квалификации лаборантов. </w:t>
      </w:r>
    </w:p>
    <w:p w:rsidR="000D71E6" w:rsidRPr="003F29DC" w:rsidRDefault="000D71E6" w:rsidP="00B114CD">
      <w:pPr>
        <w:keepNext/>
        <w:keepLines/>
        <w:ind w:firstLine="708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2" w:name="_Toc346466576"/>
      <w:bookmarkStart w:id="33" w:name="_Toc351206535"/>
      <w:r w:rsidRPr="003F29DC">
        <w:rPr>
          <w:rFonts w:ascii="Times New Roman" w:eastAsia="Times New Roman" w:hAnsi="Times New Roman" w:cs="Times New Roman"/>
          <w:b/>
          <w:bCs/>
          <w:sz w:val="28"/>
          <w:szCs w:val="28"/>
        </w:rPr>
        <w:t>Подходы к обнаружению ТБ случаев:</w:t>
      </w:r>
      <w:bookmarkEnd w:id="32"/>
      <w:bookmarkEnd w:id="33"/>
    </w:p>
    <w:p w:rsidR="000D71E6" w:rsidRPr="003F29DC" w:rsidRDefault="003F29DC" w:rsidP="003F29DC">
      <w:pPr>
        <w:pStyle w:val="a6"/>
        <w:numPr>
          <w:ilvl w:val="0"/>
          <w:numId w:val="3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>олее половины новых случаев ТБ, диагностированных в РК, имеют отрицательные результаты микроскопии и посева мокроты. Тем самым, невозможно определить спектр лекарственной устойчивости;</w:t>
      </w:r>
    </w:p>
    <w:p w:rsidR="000D71E6" w:rsidRPr="003F29DC" w:rsidRDefault="003F29DC" w:rsidP="003F29DC">
      <w:pPr>
        <w:pStyle w:val="a6"/>
        <w:numPr>
          <w:ilvl w:val="0"/>
          <w:numId w:val="3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 xml:space="preserve">е все 100% </w:t>
      </w:r>
      <w:proofErr w:type="gramStart"/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>культура-положительные</w:t>
      </w:r>
      <w:proofErr w:type="gramEnd"/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 xml:space="preserve"> случаи ТБ проходят ТЛЧ;</w:t>
      </w:r>
    </w:p>
    <w:p w:rsidR="000D71E6" w:rsidRPr="003F29DC" w:rsidRDefault="003F29DC" w:rsidP="003F29DC">
      <w:pPr>
        <w:pStyle w:val="a6"/>
        <w:numPr>
          <w:ilvl w:val="0"/>
          <w:numId w:val="3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>недрена</w:t>
      </w:r>
      <w:proofErr w:type="gramEnd"/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 xml:space="preserve"> экспресс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 xml:space="preserve">диагностика ТЛЧ к препаратам 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 xml:space="preserve"> в некоторых регионах страны. 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  <w:lang w:val="en-US"/>
        </w:rPr>
        <w:t>HAIN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 xml:space="preserve"> тест применяется в 10 областях. В  2012-</w:t>
      </w:r>
      <w:r w:rsidR="000D71E6" w:rsidRPr="00AC68D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C68DB" w:rsidRPr="00AC68D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71E6" w:rsidRPr="00AC68D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одах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 xml:space="preserve"> будет закуплено 13 машин 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  <w:lang w:val="en-US"/>
        </w:rPr>
        <w:t>GeneXpert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F29DC">
        <w:rPr>
          <w:rFonts w:ascii="Times New Roman" w:eastAsia="Times New Roman" w:hAnsi="Times New Roman" w:cs="Times New Roman"/>
          <w:sz w:val="28"/>
          <w:szCs w:val="28"/>
        </w:rPr>
        <w:t xml:space="preserve">о всех регионах на областном и районном уровнях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>еобходимо внедрение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29DC">
        <w:rPr>
          <w:rFonts w:ascii="Times New Roman" w:eastAsia="Times New Roman" w:hAnsi="Times New Roman" w:cs="Times New Roman"/>
          <w:sz w:val="28"/>
          <w:szCs w:val="28"/>
          <w:lang w:val="en-US"/>
        </w:rPr>
        <w:t>GeneXpert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1E6" w:rsidRPr="003F29DC" w:rsidRDefault="003F29DC" w:rsidP="003F29DC">
      <w:pPr>
        <w:pStyle w:val="a6"/>
        <w:numPr>
          <w:ilvl w:val="0"/>
          <w:numId w:val="3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>лабо развита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 xml:space="preserve"> лабораторная диагностика ТБ у детей и подростков; у детей не применяется широко метод стимуляции мокроты путем ингаляций. Не используются анализ промывных вод желудка;</w:t>
      </w:r>
    </w:p>
    <w:p w:rsidR="000D71E6" w:rsidRPr="003F29DC" w:rsidRDefault="003F29DC" w:rsidP="003F29DC">
      <w:pPr>
        <w:pStyle w:val="a6"/>
        <w:numPr>
          <w:ilvl w:val="0"/>
          <w:numId w:val="3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>еобходимо улучшение финансирования материально-технической базы бактериологических лабораторий, закупа современного оборудования и расходных материалов – для тестов на жидких средах (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  <w:lang w:val="en-US"/>
        </w:rPr>
        <w:t>BACTEC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>) и молекулярно-генетических тестов (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  <w:lang w:val="en-US"/>
        </w:rPr>
        <w:t>HAIN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  <w:lang w:val="en-US"/>
        </w:rPr>
        <w:t>GeneXpert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D71E6" w:rsidRPr="003F29DC" w:rsidRDefault="003F29DC" w:rsidP="003F29DC">
      <w:pPr>
        <w:pStyle w:val="a6"/>
        <w:numPr>
          <w:ilvl w:val="0"/>
          <w:numId w:val="3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 xml:space="preserve"> РК отсутствует единый протокол диагности</w:t>
      </w:r>
      <w:r w:rsidR="00146994">
        <w:rPr>
          <w:rFonts w:ascii="Times New Roman" w:eastAsia="Times New Roman" w:hAnsi="Times New Roman" w:cs="Times New Roman"/>
          <w:sz w:val="28"/>
          <w:szCs w:val="28"/>
        </w:rPr>
        <w:t>ки ТБ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>, включая алгоритм применения различных технологий по экспрес</w:t>
      </w:r>
      <w:proofErr w:type="gramStart"/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4699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 xml:space="preserve"> тестированию на МБТ и лекарственную чувствительность;</w:t>
      </w:r>
    </w:p>
    <w:p w:rsidR="00AC68DB" w:rsidRDefault="00146994" w:rsidP="003F29DC">
      <w:pPr>
        <w:pStyle w:val="a6"/>
        <w:numPr>
          <w:ilvl w:val="0"/>
          <w:numId w:val="3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68DB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0D71E6" w:rsidRPr="00AC68DB">
        <w:rPr>
          <w:rFonts w:ascii="Times New Roman" w:eastAsia="Times New Roman" w:hAnsi="Times New Roman" w:cs="Times New Roman"/>
          <w:sz w:val="28"/>
          <w:szCs w:val="28"/>
        </w:rPr>
        <w:t xml:space="preserve"> пенитенциарном секторе РК работает только </w:t>
      </w:r>
      <w:r w:rsidRPr="00AC68DB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0D71E6" w:rsidRPr="00AC68DB">
        <w:rPr>
          <w:rFonts w:ascii="Times New Roman" w:eastAsia="Times New Roman" w:hAnsi="Times New Roman" w:cs="Times New Roman"/>
          <w:sz w:val="28"/>
          <w:szCs w:val="28"/>
        </w:rPr>
        <w:t xml:space="preserve"> бактериологическая лаборатория, где проводятся культуральные исследования и постановка ТЛЧ. </w:t>
      </w:r>
    </w:p>
    <w:p w:rsidR="000D71E6" w:rsidRPr="00AC68DB" w:rsidRDefault="00677F78" w:rsidP="003F29DC">
      <w:pPr>
        <w:pStyle w:val="a6"/>
        <w:numPr>
          <w:ilvl w:val="0"/>
          <w:numId w:val="3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C68D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71E6" w:rsidRPr="00AC68DB">
        <w:rPr>
          <w:rFonts w:ascii="Times New Roman" w:eastAsia="Times New Roman" w:hAnsi="Times New Roman" w:cs="Times New Roman"/>
          <w:sz w:val="28"/>
          <w:szCs w:val="28"/>
        </w:rPr>
        <w:t>тсутствует стратегия развития лабораторной службы системы КУИС, которая бы включала в себя бактериологические и клинические лаборатории;</w:t>
      </w:r>
    </w:p>
    <w:p w:rsidR="000D71E6" w:rsidRDefault="00E72917" w:rsidP="003F29DC">
      <w:pPr>
        <w:pStyle w:val="a6"/>
        <w:numPr>
          <w:ilvl w:val="0"/>
          <w:numId w:val="3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3F29DC">
        <w:rPr>
          <w:rFonts w:ascii="Times New Roman" w:eastAsia="Times New Roman" w:hAnsi="Times New Roman" w:cs="Times New Roman"/>
          <w:sz w:val="28"/>
          <w:szCs w:val="28"/>
        </w:rPr>
        <w:t>еобходимо улучшить эпидемиологическое расследование контактов МЛУТБ пациентов, для того, чтобы все контакты были обследованы на активный ТБ и на ТБ инфекцию.</w:t>
      </w:r>
    </w:p>
    <w:p w:rsidR="000D71E6" w:rsidRPr="00E72917" w:rsidRDefault="000D71E6" w:rsidP="00E72917">
      <w:pPr>
        <w:keepNext/>
        <w:keepLines/>
        <w:ind w:firstLine="708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4" w:name="_Toc346466577"/>
      <w:bookmarkStart w:id="35" w:name="_Toc351206536"/>
      <w:r w:rsidRPr="00E72917">
        <w:rPr>
          <w:rFonts w:ascii="Times New Roman" w:eastAsia="Times New Roman" w:hAnsi="Times New Roman" w:cs="Times New Roman"/>
          <w:b/>
          <w:bCs/>
          <w:sz w:val="28"/>
          <w:szCs w:val="28"/>
        </w:rPr>
        <w:t>Лечение пациентов с ТБ и МЛУ</w:t>
      </w:r>
      <w:r w:rsidR="00E72917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E72917">
        <w:rPr>
          <w:rFonts w:ascii="Times New Roman" w:eastAsia="Times New Roman" w:hAnsi="Times New Roman" w:cs="Times New Roman"/>
          <w:b/>
          <w:bCs/>
          <w:sz w:val="28"/>
          <w:szCs w:val="28"/>
        </w:rPr>
        <w:t>ТБ:</w:t>
      </w:r>
      <w:bookmarkEnd w:id="34"/>
      <w:bookmarkEnd w:id="35"/>
    </w:p>
    <w:p w:rsidR="000D71E6" w:rsidRPr="00E72917" w:rsidRDefault="00E72917" w:rsidP="00E72917">
      <w:pPr>
        <w:pStyle w:val="a6"/>
        <w:numPr>
          <w:ilvl w:val="0"/>
          <w:numId w:val="38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71E6" w:rsidRPr="00E72917">
        <w:rPr>
          <w:rFonts w:ascii="Times New Roman" w:eastAsia="Times New Roman" w:hAnsi="Times New Roman" w:cs="Times New Roman"/>
          <w:sz w:val="28"/>
          <w:szCs w:val="28"/>
        </w:rPr>
        <w:t>хема лечения пациентов с МЛУ-ТБ отвечает рекомендациям ВОЗ, однако  руководство по лечению МЛУ/ШЛУ-ТБ нуждается в обновлении, согласно последним международным руководствам, включая пенитенциарный сектор;</w:t>
      </w:r>
    </w:p>
    <w:p w:rsidR="000D71E6" w:rsidRPr="00E72917" w:rsidRDefault="00E72917" w:rsidP="00E72917">
      <w:pPr>
        <w:pStyle w:val="a6"/>
        <w:numPr>
          <w:ilvl w:val="0"/>
          <w:numId w:val="38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0D71E6" w:rsidRPr="00E72917">
        <w:rPr>
          <w:rFonts w:ascii="Times New Roman" w:eastAsia="Times New Roman" w:hAnsi="Times New Roman" w:cs="Times New Roman"/>
          <w:sz w:val="28"/>
          <w:szCs w:val="28"/>
        </w:rPr>
        <w:t>ечение пациентов с МЛУ-ТБ организовано в каждом регионе страны, однако только 73% диагностированных пациентов имеют доступ к полноценному лечению ПВР из республиканского бюджета в гражданском секторе и 10% в пенитенциарном;</w:t>
      </w:r>
    </w:p>
    <w:p w:rsidR="000D71E6" w:rsidRPr="00E72917" w:rsidRDefault="00E72917" w:rsidP="00E72917">
      <w:pPr>
        <w:pStyle w:val="a6"/>
        <w:numPr>
          <w:ilvl w:val="0"/>
          <w:numId w:val="38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71E6" w:rsidRPr="00E72917">
        <w:rPr>
          <w:rFonts w:ascii="Times New Roman" w:eastAsia="Times New Roman" w:hAnsi="Times New Roman" w:cs="Times New Roman"/>
          <w:sz w:val="28"/>
          <w:szCs w:val="28"/>
        </w:rPr>
        <w:t xml:space="preserve">мбулаторное лечение пациентов с ТБ и МЛУ-ТБ нуждается в расширении; </w:t>
      </w:r>
    </w:p>
    <w:p w:rsidR="000D71E6" w:rsidRPr="00E72917" w:rsidRDefault="00E72917" w:rsidP="00E72917">
      <w:pPr>
        <w:pStyle w:val="a6"/>
        <w:numPr>
          <w:ilvl w:val="0"/>
          <w:numId w:val="38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E72917">
        <w:rPr>
          <w:rFonts w:ascii="Times New Roman" w:eastAsia="Times New Roman" w:hAnsi="Times New Roman" w:cs="Times New Roman"/>
          <w:sz w:val="28"/>
          <w:szCs w:val="28"/>
        </w:rPr>
        <w:t>едостаточная хирургическая активность для лечения ЛУ-ТБ пациентов;</w:t>
      </w:r>
    </w:p>
    <w:p w:rsidR="000D71E6" w:rsidRPr="00E72917" w:rsidRDefault="00E72917" w:rsidP="00E72917">
      <w:pPr>
        <w:pStyle w:val="a6"/>
        <w:numPr>
          <w:ilvl w:val="0"/>
          <w:numId w:val="38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0D71E6" w:rsidRPr="00E72917">
        <w:rPr>
          <w:rFonts w:ascii="Times New Roman" w:eastAsia="Times New Roman" w:hAnsi="Times New Roman" w:cs="Times New Roman"/>
          <w:sz w:val="28"/>
          <w:szCs w:val="28"/>
        </w:rPr>
        <w:t>ачество хирургического лечения не отвечает современным требованиям. Недостаточный уровень знаний по фтизиатрии среди врачей-хирургов;</w:t>
      </w:r>
    </w:p>
    <w:p w:rsidR="000D71E6" w:rsidRPr="00E72917" w:rsidRDefault="00E72917" w:rsidP="00E72917">
      <w:pPr>
        <w:pStyle w:val="a6"/>
        <w:numPr>
          <w:ilvl w:val="0"/>
          <w:numId w:val="38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71E6" w:rsidRPr="00E72917">
        <w:rPr>
          <w:rFonts w:ascii="Times New Roman" w:eastAsia="Times New Roman" w:hAnsi="Times New Roman" w:cs="Times New Roman"/>
          <w:sz w:val="28"/>
          <w:szCs w:val="28"/>
        </w:rPr>
        <w:t xml:space="preserve">страя нехватка оборудования для хирургического лечения и послеоперационного ведения пациентов; </w:t>
      </w:r>
    </w:p>
    <w:p w:rsidR="000D71E6" w:rsidRPr="00E72917" w:rsidRDefault="00E72917" w:rsidP="00E72917">
      <w:pPr>
        <w:pStyle w:val="a6"/>
        <w:numPr>
          <w:ilvl w:val="0"/>
          <w:numId w:val="38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0D71E6" w:rsidRPr="00E72917">
        <w:rPr>
          <w:rFonts w:ascii="Times New Roman" w:eastAsia="Times New Roman" w:hAnsi="Times New Roman" w:cs="Times New Roman"/>
          <w:sz w:val="28"/>
          <w:szCs w:val="28"/>
        </w:rPr>
        <w:t>ечение детей, страдающих ТБ и ЛУ-ТБ, проводится в стационарах и в большинстве случаев на весь срок лечения;</w:t>
      </w:r>
    </w:p>
    <w:p w:rsidR="000D71E6" w:rsidRPr="00E72917" w:rsidRDefault="00E72917" w:rsidP="00E72917">
      <w:pPr>
        <w:pStyle w:val="a6"/>
        <w:numPr>
          <w:ilvl w:val="0"/>
          <w:numId w:val="38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71E6" w:rsidRPr="00E72917">
        <w:rPr>
          <w:rFonts w:ascii="Times New Roman" w:eastAsia="Times New Roman" w:hAnsi="Times New Roman" w:cs="Times New Roman"/>
          <w:sz w:val="28"/>
          <w:szCs w:val="28"/>
        </w:rPr>
        <w:t>репараты 2 ряда, закупаемые из республиканского бюджета, не входят в преквалифицированный список ВОЗ;</w:t>
      </w:r>
    </w:p>
    <w:p w:rsidR="000D71E6" w:rsidRPr="00E72917" w:rsidRDefault="00E72917" w:rsidP="00E72917">
      <w:pPr>
        <w:pStyle w:val="a6"/>
        <w:numPr>
          <w:ilvl w:val="0"/>
          <w:numId w:val="38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71E6" w:rsidRPr="00E72917">
        <w:rPr>
          <w:rFonts w:ascii="Times New Roman" w:eastAsia="Times New Roman" w:hAnsi="Times New Roman" w:cs="Times New Roman"/>
          <w:sz w:val="28"/>
          <w:szCs w:val="28"/>
        </w:rPr>
        <w:t xml:space="preserve">тационары для паллиативной помощи не приспособлены и не отвечают международным требованиям инфекционного контроля. В них нет единого подхода к симптоматическому лечению. Нет руководства по паллиативному лечению. Нет штатного расписания; </w:t>
      </w:r>
    </w:p>
    <w:p w:rsidR="000D71E6" w:rsidRPr="00E72917" w:rsidRDefault="00E72917" w:rsidP="00E72917">
      <w:pPr>
        <w:pStyle w:val="a6"/>
        <w:numPr>
          <w:ilvl w:val="0"/>
          <w:numId w:val="38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71E6" w:rsidRPr="00E72917">
        <w:rPr>
          <w:rFonts w:ascii="Times New Roman" w:eastAsia="Times New Roman" w:hAnsi="Times New Roman" w:cs="Times New Roman"/>
          <w:sz w:val="28"/>
          <w:szCs w:val="28"/>
        </w:rPr>
        <w:t xml:space="preserve">ациенты с </w:t>
      </w:r>
      <w:r>
        <w:rPr>
          <w:rFonts w:ascii="Times New Roman" w:eastAsia="Times New Roman" w:hAnsi="Times New Roman" w:cs="Times New Roman"/>
          <w:sz w:val="28"/>
          <w:szCs w:val="28"/>
        </w:rPr>
        <w:t>ТБ/</w:t>
      </w:r>
      <w:r w:rsidR="000D71E6" w:rsidRPr="00E72917">
        <w:rPr>
          <w:rFonts w:ascii="Times New Roman" w:eastAsia="Times New Roman" w:hAnsi="Times New Roman" w:cs="Times New Roman"/>
          <w:sz w:val="28"/>
          <w:szCs w:val="28"/>
        </w:rPr>
        <w:t xml:space="preserve">ВИЧ (включая ЛУ-ТБ) недостаточно охвачены </w:t>
      </w:r>
      <w:r w:rsidR="00AC68DB">
        <w:rPr>
          <w:rFonts w:ascii="Times New Roman" w:eastAsia="Times New Roman" w:hAnsi="Times New Roman" w:cs="Times New Roman"/>
          <w:sz w:val="28"/>
          <w:szCs w:val="28"/>
        </w:rPr>
        <w:t>высокоактивной антиретровирусной</w:t>
      </w:r>
      <w:r w:rsidR="000D71E6" w:rsidRPr="00E72917">
        <w:rPr>
          <w:rFonts w:ascii="Times New Roman" w:eastAsia="Times New Roman" w:hAnsi="Times New Roman" w:cs="Times New Roman"/>
          <w:sz w:val="28"/>
          <w:szCs w:val="28"/>
        </w:rPr>
        <w:t xml:space="preserve"> терапией; </w:t>
      </w:r>
    </w:p>
    <w:p w:rsidR="000D71E6" w:rsidRPr="00E72917" w:rsidRDefault="00E72917" w:rsidP="00E72917">
      <w:pPr>
        <w:pStyle w:val="a6"/>
        <w:numPr>
          <w:ilvl w:val="0"/>
          <w:numId w:val="38"/>
        </w:numPr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6" w:name="_Toc346466360"/>
      <w:bookmarkStart w:id="37" w:name="_Toc346466578"/>
      <w:bookmarkStart w:id="38" w:name="_Toc347056538"/>
      <w:bookmarkStart w:id="39" w:name="_Toc351206537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E72917">
        <w:rPr>
          <w:rFonts w:ascii="Times New Roman" w:eastAsia="Times New Roman" w:hAnsi="Times New Roman" w:cs="Times New Roman"/>
          <w:sz w:val="28"/>
          <w:szCs w:val="28"/>
        </w:rPr>
        <w:t xml:space="preserve">ет механизма охвата </w:t>
      </w:r>
      <w:proofErr w:type="gramStart"/>
      <w:r w:rsidR="000D71E6" w:rsidRPr="00E72917"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gramEnd"/>
      <w:r w:rsidR="000D71E6" w:rsidRPr="00E72917">
        <w:rPr>
          <w:rFonts w:ascii="Times New Roman" w:eastAsia="Times New Roman" w:hAnsi="Times New Roman" w:cs="Times New Roman"/>
          <w:sz w:val="28"/>
          <w:szCs w:val="28"/>
        </w:rPr>
        <w:t xml:space="preserve"> больных ТБ/ВИЧ на поддерживающей фазе лечения, включая ПМСП;</w:t>
      </w:r>
      <w:bookmarkEnd w:id="36"/>
      <w:bookmarkEnd w:id="37"/>
      <w:bookmarkEnd w:id="38"/>
      <w:bookmarkEnd w:id="39"/>
    </w:p>
    <w:p w:rsidR="00E72917" w:rsidRPr="00E72917" w:rsidRDefault="00E72917" w:rsidP="00B114CD">
      <w:pPr>
        <w:pStyle w:val="a6"/>
        <w:numPr>
          <w:ilvl w:val="0"/>
          <w:numId w:val="38"/>
        </w:numPr>
        <w:ind w:left="0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0" w:name="_Toc346466361"/>
      <w:bookmarkStart w:id="41" w:name="_Toc346466579"/>
      <w:bookmarkStart w:id="42" w:name="_Toc347056539"/>
      <w:bookmarkStart w:id="43" w:name="_Toc351206538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D71E6" w:rsidRPr="00E72917">
        <w:rPr>
          <w:rFonts w:ascii="Times New Roman" w:eastAsia="Times New Roman" w:hAnsi="Times New Roman" w:cs="Times New Roman"/>
          <w:sz w:val="28"/>
          <w:szCs w:val="28"/>
        </w:rPr>
        <w:t>ольшинство фтизиатров не обучены тактике ведения больных с ВИЧ.</w:t>
      </w:r>
      <w:bookmarkEnd w:id="40"/>
      <w:bookmarkEnd w:id="41"/>
      <w:bookmarkEnd w:id="42"/>
      <w:bookmarkEnd w:id="43"/>
    </w:p>
    <w:p w:rsidR="000D71E6" w:rsidRPr="00E72917" w:rsidRDefault="000D71E6" w:rsidP="00056784">
      <w:pPr>
        <w:keepNext/>
        <w:keepLines/>
        <w:ind w:firstLine="708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4" w:name="_Toc346466580"/>
      <w:bookmarkStart w:id="45" w:name="_Toc351206539"/>
      <w:r w:rsidRPr="00E7291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Лекарственное обеспечение:</w:t>
      </w:r>
      <w:bookmarkEnd w:id="44"/>
      <w:bookmarkEnd w:id="45"/>
    </w:p>
    <w:p w:rsidR="000D71E6" w:rsidRPr="00056784" w:rsidRDefault="00056784" w:rsidP="00056784">
      <w:pPr>
        <w:pStyle w:val="a6"/>
        <w:numPr>
          <w:ilvl w:val="0"/>
          <w:numId w:val="40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 препараты для купирования и устранения побочных эффектов ПТП, обязательных для закупа при лечении МЛУ/ШЛУ-ТБ, включены в перечень ГОБМП на весь курс лечения, особенно на амбулаторном этапе;</w:t>
      </w:r>
    </w:p>
    <w:p w:rsidR="000D71E6" w:rsidRPr="00056784" w:rsidRDefault="00056784" w:rsidP="00056784">
      <w:pPr>
        <w:pStyle w:val="a6"/>
        <w:numPr>
          <w:ilvl w:val="0"/>
          <w:numId w:val="40"/>
        </w:num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едостаточная работа формулярных комиссий по формированию и утверждению списка лекарственных средств на стационарном этапе, по учету и анализу побочного действия ПТП.</w:t>
      </w:r>
    </w:p>
    <w:p w:rsidR="000D71E6" w:rsidRPr="00056784" w:rsidRDefault="000D71E6" w:rsidP="00056784">
      <w:pPr>
        <w:pStyle w:val="a6"/>
        <w:keepNext/>
        <w:keepLines/>
        <w:ind w:firstLine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6" w:name="_Toc346466581"/>
      <w:bookmarkStart w:id="47" w:name="_Toc351206540"/>
      <w:r w:rsidRPr="00056784">
        <w:rPr>
          <w:rFonts w:ascii="Times New Roman" w:eastAsia="Times New Roman" w:hAnsi="Times New Roman" w:cs="Times New Roman"/>
          <w:b/>
          <w:bCs/>
          <w:sz w:val="28"/>
          <w:szCs w:val="28"/>
        </w:rPr>
        <w:t>Инфекционный контроль:</w:t>
      </w:r>
      <w:bookmarkEnd w:id="46"/>
      <w:bookmarkEnd w:id="47"/>
    </w:p>
    <w:p w:rsidR="000D71E6" w:rsidRPr="00056784" w:rsidRDefault="00056784" w:rsidP="00056784">
      <w:pPr>
        <w:pStyle w:val="a6"/>
        <w:numPr>
          <w:ilvl w:val="0"/>
          <w:numId w:val="4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>тсутству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стратегический план по улучшению мер ИК в 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 xml:space="preserve"> бюджетный план/расчет по улучшению мер ИК, утвержденный на национальном уровне;</w:t>
      </w:r>
    </w:p>
    <w:p w:rsidR="000D71E6" w:rsidRPr="00056784" w:rsidRDefault="00056784" w:rsidP="00056784">
      <w:pPr>
        <w:pStyle w:val="a6"/>
        <w:numPr>
          <w:ilvl w:val="0"/>
          <w:numId w:val="4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 xml:space="preserve">тсутствует детальный протокол, регламентирующий изоляцию ТБ и ЛУ-ТБ пациентов, описывающий сроки, условия и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 xml:space="preserve">р., включая детей и подростков; </w:t>
      </w:r>
    </w:p>
    <w:p w:rsidR="000D71E6" w:rsidRPr="00056784" w:rsidRDefault="00056784" w:rsidP="00056784">
      <w:pPr>
        <w:pStyle w:val="a6"/>
        <w:numPr>
          <w:ilvl w:val="0"/>
          <w:numId w:val="4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>асть ТБ стационаров были отремонтированы с улучшением компонентов ИК, однако мног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>е стационары не соответствуют требованиям ИК;</w:t>
      </w:r>
    </w:p>
    <w:p w:rsidR="000D71E6" w:rsidRPr="00056784" w:rsidRDefault="00056784" w:rsidP="00056784">
      <w:pPr>
        <w:pStyle w:val="a6"/>
        <w:numPr>
          <w:ilvl w:val="0"/>
          <w:numId w:val="4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56784">
        <w:rPr>
          <w:rFonts w:ascii="Times New Roman" w:eastAsia="Times New Roman" w:hAnsi="Times New Roman" w:cs="Times New Roman"/>
          <w:sz w:val="28"/>
          <w:szCs w:val="28"/>
        </w:rPr>
        <w:t xml:space="preserve">противотуберкулезных учреждениях РК не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>кспресс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>методика ТЛЧ для разделения МЛУ-ТБ пациентов от чувствительных пациентов (среди новых и ранее леченых случаев);</w:t>
      </w:r>
    </w:p>
    <w:p w:rsidR="000D71E6" w:rsidRPr="00056784" w:rsidRDefault="00056784" w:rsidP="00056784">
      <w:pPr>
        <w:pStyle w:val="a6"/>
        <w:numPr>
          <w:ilvl w:val="0"/>
          <w:numId w:val="4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>ействующие нормативы СЭС, СНиП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>, СанПиН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 xml:space="preserve"> не отражают современные подходы к принципам ИК;</w:t>
      </w:r>
    </w:p>
    <w:p w:rsidR="000D71E6" w:rsidRPr="00056784" w:rsidRDefault="00056784" w:rsidP="00056784">
      <w:pPr>
        <w:pStyle w:val="a6"/>
        <w:numPr>
          <w:ilvl w:val="0"/>
          <w:numId w:val="4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>е все стационары имеют УФ лампы, предназначенные для круглосуточного использования в присутствии людей;</w:t>
      </w:r>
    </w:p>
    <w:p w:rsidR="000D71E6" w:rsidRPr="00056784" w:rsidRDefault="00056784" w:rsidP="00056784">
      <w:pPr>
        <w:pStyle w:val="a6"/>
        <w:numPr>
          <w:ilvl w:val="0"/>
          <w:numId w:val="4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 xml:space="preserve"> помещениях высокого риска (операционные, ПИТ, бронхоскопия и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>р.) в противотуберкулезных учреждениях отсутствует вентиляционное оборудование;</w:t>
      </w:r>
    </w:p>
    <w:p w:rsidR="000D71E6" w:rsidRPr="00056784" w:rsidRDefault="00056784" w:rsidP="00056784">
      <w:pPr>
        <w:pStyle w:val="a6"/>
        <w:numPr>
          <w:ilvl w:val="0"/>
          <w:numId w:val="4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 xml:space="preserve">тсутствует сервисное обслуживание инженерных мер ИК (вентиляция, УФ лампы, боксы биологической защиты и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>р.);</w:t>
      </w:r>
    </w:p>
    <w:p w:rsidR="000D71E6" w:rsidRPr="00056784" w:rsidRDefault="00056784" w:rsidP="00056784">
      <w:pPr>
        <w:pStyle w:val="a6"/>
        <w:numPr>
          <w:ilvl w:val="0"/>
          <w:numId w:val="4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>едостаточный инженерный надзор за сооружениями и системой вентиляции учреждений здравоохранения в процессе проектирования, строительства и эксплуатации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1E6" w:rsidRPr="00056784" w:rsidRDefault="00056784" w:rsidP="00056784">
      <w:pPr>
        <w:pStyle w:val="a6"/>
        <w:numPr>
          <w:ilvl w:val="0"/>
          <w:numId w:val="4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 xml:space="preserve"> пенитенциарном секторе нет нормативных документов по транспортировке/этапированию ЛУ-ТБ пациентов с МБТ+. Также, не применяются меры ИК при транспортировке данных пациентов;</w:t>
      </w:r>
    </w:p>
    <w:p w:rsidR="000D71E6" w:rsidRDefault="00056784" w:rsidP="00056784">
      <w:pPr>
        <w:pStyle w:val="a6"/>
        <w:numPr>
          <w:ilvl w:val="0"/>
          <w:numId w:val="41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0D71E6" w:rsidRPr="00056784">
        <w:rPr>
          <w:rFonts w:ascii="Times New Roman" w:eastAsia="Times New Roman" w:hAnsi="Times New Roman" w:cs="Times New Roman"/>
          <w:sz w:val="28"/>
          <w:szCs w:val="28"/>
        </w:rPr>
        <w:t>ольшинство стационаров и амбулаторий в гражданском и пенитенциарном секторах находятся в приспособленных помещениях, подлежат реконструкции и модернизации и не имеют мер инфекционного контроля, отвечающим современным принципам и требованиям.</w:t>
      </w:r>
    </w:p>
    <w:p w:rsidR="000D71E6" w:rsidRPr="00D62545" w:rsidRDefault="000D71E6" w:rsidP="00D62545">
      <w:pPr>
        <w:keepNext/>
        <w:keepLines/>
        <w:ind w:firstLine="708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8" w:name="_Toc346466582"/>
      <w:bookmarkStart w:id="49" w:name="_Toc351206541"/>
      <w:r w:rsidRPr="00D625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Мониторинг и </w:t>
      </w:r>
      <w:r w:rsidR="005412E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D62545">
        <w:rPr>
          <w:rFonts w:ascii="Times New Roman" w:eastAsia="Times New Roman" w:hAnsi="Times New Roman" w:cs="Times New Roman"/>
          <w:b/>
          <w:bCs/>
          <w:sz w:val="28"/>
          <w:szCs w:val="28"/>
        </w:rPr>
        <w:t>ценка:</w:t>
      </w:r>
      <w:bookmarkEnd w:id="48"/>
      <w:bookmarkEnd w:id="49"/>
    </w:p>
    <w:p w:rsidR="000D71E6" w:rsidRPr="00D62545" w:rsidRDefault="005E2513" w:rsidP="00D62545">
      <w:pPr>
        <w:pStyle w:val="a6"/>
        <w:numPr>
          <w:ilvl w:val="0"/>
          <w:numId w:val="42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62545">
        <w:rPr>
          <w:rFonts w:ascii="Times New Roman" w:eastAsia="Times New Roman" w:hAnsi="Times New Roman" w:cs="Times New Roman"/>
          <w:sz w:val="28"/>
          <w:szCs w:val="28"/>
        </w:rPr>
        <w:t>на национальном и областном уровн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D62545" w:rsidDel="00D62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254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>ет освобожденн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 xml:space="preserve"> групп по мониторингу и оценке. Существующих ресурсов организационно-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методических отделов ПТО недостаточно для проведения эпидемиологического надзора и статистического анализа;</w:t>
      </w:r>
    </w:p>
    <w:p w:rsidR="000D71E6" w:rsidRPr="00D62545" w:rsidRDefault="00D62545" w:rsidP="00D62545">
      <w:pPr>
        <w:pStyle w:val="a6"/>
        <w:numPr>
          <w:ilvl w:val="0"/>
          <w:numId w:val="42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 xml:space="preserve"> национальном регистре лабораторный и лекарственный компонент</w:t>
      </w:r>
      <w:r w:rsidR="005E251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 xml:space="preserve"> присутству</w:t>
      </w:r>
      <w:r w:rsidR="005E251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>т в неполном объеме. Также, нет компонентов слежения за оказ</w:t>
      </w:r>
      <w:r w:rsidR="005E2513">
        <w:rPr>
          <w:rFonts w:ascii="Times New Roman" w:eastAsia="Times New Roman" w:hAnsi="Times New Roman" w:cs="Times New Roman"/>
          <w:sz w:val="28"/>
          <w:szCs w:val="28"/>
        </w:rPr>
        <w:t>ываемой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поддержкой, обучени</w:t>
      </w:r>
      <w:r w:rsidR="005E2513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 xml:space="preserve"> персонала и </w:t>
      </w:r>
      <w:r w:rsidR="005E2513">
        <w:rPr>
          <w:rFonts w:ascii="Times New Roman" w:eastAsia="Times New Roman" w:hAnsi="Times New Roman" w:cs="Times New Roman"/>
          <w:sz w:val="28"/>
          <w:szCs w:val="28"/>
        </w:rPr>
        <w:t xml:space="preserve">обеспечением 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>оборудовани</w:t>
      </w:r>
      <w:r w:rsidR="005E2513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1E6" w:rsidRPr="00D62545" w:rsidRDefault="005E2513" w:rsidP="00D62545">
      <w:pPr>
        <w:pStyle w:val="a6"/>
        <w:numPr>
          <w:ilvl w:val="0"/>
          <w:numId w:val="42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>лектронная система учета движения ПТП нуждается в совершенствовании;</w:t>
      </w:r>
    </w:p>
    <w:p w:rsidR="000D71E6" w:rsidRPr="00D62545" w:rsidRDefault="005E2513" w:rsidP="00D62545">
      <w:pPr>
        <w:pStyle w:val="a6"/>
        <w:numPr>
          <w:ilvl w:val="0"/>
          <w:numId w:val="42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 xml:space="preserve">еобходимо усиление надзора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>проведением хирургических вмешательств и качеством хирургического лечения;</w:t>
      </w:r>
    </w:p>
    <w:p w:rsidR="000D71E6" w:rsidRPr="00D62545" w:rsidRDefault="005E2513" w:rsidP="00D62545">
      <w:pPr>
        <w:pStyle w:val="a6"/>
        <w:numPr>
          <w:ilvl w:val="0"/>
          <w:numId w:val="42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 xml:space="preserve"> пенитенциарном секторе нет освобожденных групп по МиО. Существующих ресурсов медицинских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подразделений К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>УИС на областном и национальном уровн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 xml:space="preserve"> недостаточно для осуществления МиО; </w:t>
      </w:r>
    </w:p>
    <w:p w:rsidR="000D71E6" w:rsidRPr="00D62545" w:rsidRDefault="005412EA" w:rsidP="00D62545">
      <w:pPr>
        <w:pStyle w:val="a6"/>
        <w:numPr>
          <w:ilvl w:val="0"/>
          <w:numId w:val="42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>тсутствие стимулирования сотрудников для выполнения научных исследований и, как следствие, дефицит научных кадров;</w:t>
      </w:r>
    </w:p>
    <w:p w:rsidR="00AC68DB" w:rsidRPr="00AC68DB" w:rsidRDefault="005412EA" w:rsidP="00D62545">
      <w:pPr>
        <w:pStyle w:val="a6"/>
        <w:keepNext/>
        <w:keepLines/>
        <w:numPr>
          <w:ilvl w:val="0"/>
          <w:numId w:val="42"/>
        </w:numPr>
        <w:ind w:left="0" w:firstLine="708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8D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D71E6" w:rsidRPr="00AC68DB">
        <w:rPr>
          <w:rFonts w:ascii="Times New Roman" w:eastAsia="Times New Roman" w:hAnsi="Times New Roman" w:cs="Times New Roman"/>
          <w:sz w:val="28"/>
          <w:szCs w:val="28"/>
        </w:rPr>
        <w:t>азработанные индикаторы по ТБ/ВИЧ требуют пересмотра и обновления.</w:t>
      </w:r>
      <w:r w:rsidR="000D71E6" w:rsidRPr="00AC68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bookmarkStart w:id="50" w:name="_Toc346466583"/>
      <w:bookmarkStart w:id="51" w:name="_Toc351206542"/>
    </w:p>
    <w:p w:rsidR="000D71E6" w:rsidRPr="00AC68DB" w:rsidRDefault="000D71E6" w:rsidP="00AC68DB">
      <w:pPr>
        <w:keepNext/>
        <w:keepLines/>
        <w:ind w:left="708"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68DB">
        <w:rPr>
          <w:rFonts w:ascii="Times New Roman" w:eastAsia="Times New Roman" w:hAnsi="Times New Roman" w:cs="Times New Roman"/>
          <w:b/>
          <w:bCs/>
          <w:sz w:val="28"/>
          <w:szCs w:val="28"/>
        </w:rPr>
        <w:t>Вовлечение гражданского сообщества:</w:t>
      </w:r>
      <w:bookmarkEnd w:id="50"/>
      <w:bookmarkEnd w:id="51"/>
    </w:p>
    <w:p w:rsidR="000D71E6" w:rsidRPr="00D62545" w:rsidRDefault="005412EA" w:rsidP="00D62545">
      <w:pPr>
        <w:pStyle w:val="a6"/>
        <w:numPr>
          <w:ilvl w:val="0"/>
          <w:numId w:val="4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>тсутствует координация усилий по борьбе с ТБ между государственными и негосударственными структурами, включая международные НПО. Создание партнерства по борьбе с ТБ в РК могло бы решить данную проблему;</w:t>
      </w:r>
    </w:p>
    <w:p w:rsidR="000D71E6" w:rsidRPr="00D62545" w:rsidRDefault="000D71E6" w:rsidP="00D62545">
      <w:pPr>
        <w:pStyle w:val="a6"/>
        <w:numPr>
          <w:ilvl w:val="0"/>
          <w:numId w:val="4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62545">
        <w:rPr>
          <w:rFonts w:ascii="Times New Roman" w:eastAsia="Times New Roman" w:hAnsi="Times New Roman" w:cs="Times New Roman"/>
          <w:sz w:val="28"/>
          <w:szCs w:val="28"/>
        </w:rPr>
        <w:t>НПО в недостаточной мере вовлечены в оказание социальной и психологической помощи пациентам. Недостаточно участвуют в проведении ДОТ</w:t>
      </w:r>
      <w:r w:rsidR="005412E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2545">
        <w:rPr>
          <w:rFonts w:ascii="Times New Roman" w:eastAsia="Times New Roman" w:hAnsi="Times New Roman" w:cs="Times New Roman"/>
          <w:sz w:val="28"/>
          <w:szCs w:val="28"/>
        </w:rPr>
        <w:t xml:space="preserve"> на амбулаторном этапе;</w:t>
      </w:r>
    </w:p>
    <w:p w:rsidR="000D71E6" w:rsidRPr="00D62545" w:rsidRDefault="005412EA" w:rsidP="00D62545">
      <w:pPr>
        <w:pStyle w:val="a6"/>
        <w:numPr>
          <w:ilvl w:val="0"/>
          <w:numId w:val="4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>едостаточное участие и осведомленность гражданского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D71E6" w:rsidRPr="00D62545">
        <w:rPr>
          <w:rFonts w:ascii="Times New Roman" w:eastAsia="Times New Roman" w:hAnsi="Times New Roman" w:cs="Times New Roman"/>
          <w:sz w:val="28"/>
          <w:szCs w:val="28"/>
        </w:rPr>
        <w:t xml:space="preserve"> пациентов в планировании противотуберкулезных мероприятий, в том числе мер ИК;</w:t>
      </w:r>
    </w:p>
    <w:p w:rsidR="000D71E6" w:rsidRPr="00D62545" w:rsidRDefault="000D71E6" w:rsidP="00D62545">
      <w:pPr>
        <w:pStyle w:val="a6"/>
        <w:numPr>
          <w:ilvl w:val="0"/>
          <w:numId w:val="4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62545">
        <w:rPr>
          <w:rFonts w:ascii="Times New Roman" w:eastAsia="Times New Roman" w:hAnsi="Times New Roman" w:cs="Times New Roman"/>
          <w:sz w:val="28"/>
          <w:szCs w:val="28"/>
        </w:rPr>
        <w:t>НПО недостаточно поддерживаются государственными грантами</w:t>
      </w:r>
      <w:r w:rsidR="00D62545" w:rsidRPr="00D62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1E6" w:rsidRPr="005412EA" w:rsidRDefault="000D71E6" w:rsidP="005412EA">
      <w:pPr>
        <w:keepNext/>
        <w:keepLines/>
        <w:ind w:firstLine="708"/>
        <w:jc w:val="lef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2" w:name="_Toc346466584"/>
      <w:bookmarkStart w:id="53" w:name="_Toc351206543"/>
      <w:r w:rsidRPr="005412EA">
        <w:rPr>
          <w:rFonts w:ascii="Times New Roman" w:eastAsia="Times New Roman" w:hAnsi="Times New Roman" w:cs="Times New Roman"/>
          <w:b/>
          <w:bCs/>
          <w:sz w:val="28"/>
          <w:szCs w:val="28"/>
        </w:rPr>
        <w:t>Лечение пациентов высокого риска:</w:t>
      </w:r>
      <w:bookmarkEnd w:id="52"/>
      <w:bookmarkEnd w:id="53"/>
    </w:p>
    <w:p w:rsidR="000D71E6" w:rsidRPr="005412EA" w:rsidRDefault="00940874" w:rsidP="005412EA">
      <w:pPr>
        <w:pStyle w:val="a6"/>
        <w:numPr>
          <w:ilvl w:val="0"/>
          <w:numId w:val="4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5412EA">
        <w:rPr>
          <w:rFonts w:ascii="Times New Roman" w:eastAsia="Times New Roman" w:hAnsi="Times New Roman" w:cs="Times New Roman"/>
          <w:sz w:val="28"/>
          <w:szCs w:val="28"/>
        </w:rPr>
        <w:t>есовершенен механизм оказания социальной помощи больным ТБ;</w:t>
      </w:r>
    </w:p>
    <w:p w:rsidR="000D71E6" w:rsidRPr="005412EA" w:rsidRDefault="00940874" w:rsidP="005412EA">
      <w:pPr>
        <w:pStyle w:val="a6"/>
        <w:numPr>
          <w:ilvl w:val="0"/>
          <w:numId w:val="4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D71E6" w:rsidRPr="005412EA">
        <w:rPr>
          <w:rFonts w:ascii="Times New Roman" w:eastAsia="Times New Roman" w:hAnsi="Times New Roman" w:cs="Times New Roman"/>
          <w:sz w:val="28"/>
          <w:szCs w:val="28"/>
        </w:rPr>
        <w:t>тсутствуют специальные программы по привлечению, поиску и лечению пациентов высокого риска на амбулаторном этапе;</w:t>
      </w:r>
    </w:p>
    <w:p w:rsidR="000D71E6" w:rsidRPr="005412EA" w:rsidRDefault="00940874" w:rsidP="005412EA">
      <w:pPr>
        <w:pStyle w:val="a6"/>
        <w:numPr>
          <w:ilvl w:val="0"/>
          <w:numId w:val="4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местах п</w:t>
      </w:r>
      <w:r w:rsidR="000D71E6" w:rsidRPr="005412EA">
        <w:rPr>
          <w:rFonts w:ascii="Times New Roman" w:eastAsia="Times New Roman" w:hAnsi="Times New Roman" w:cs="Times New Roman"/>
          <w:sz w:val="28"/>
          <w:szCs w:val="28"/>
        </w:rPr>
        <w:t>рограммы по лечению на дому не имеют широкого распространения в областях РК;</w:t>
      </w:r>
    </w:p>
    <w:p w:rsidR="000D71E6" w:rsidRPr="005412EA" w:rsidRDefault="00940874" w:rsidP="005412EA">
      <w:pPr>
        <w:pStyle w:val="a6"/>
        <w:numPr>
          <w:ilvl w:val="0"/>
          <w:numId w:val="4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D71E6" w:rsidRPr="005412EA">
        <w:rPr>
          <w:rFonts w:ascii="Times New Roman" w:eastAsia="Times New Roman" w:hAnsi="Times New Roman" w:cs="Times New Roman"/>
          <w:sz w:val="28"/>
          <w:szCs w:val="28"/>
        </w:rPr>
        <w:t>рограммы и поддержка пациентов на амбулаторном этапе для улучшения приверженности и качества лечения не охватывают необходимого количества пациентов;</w:t>
      </w:r>
    </w:p>
    <w:p w:rsidR="000D71E6" w:rsidRPr="005412EA" w:rsidRDefault="00940874" w:rsidP="005412EA">
      <w:pPr>
        <w:pStyle w:val="a6"/>
        <w:numPr>
          <w:ilvl w:val="0"/>
          <w:numId w:val="4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12EA">
        <w:rPr>
          <w:rFonts w:ascii="Times New Roman" w:eastAsia="Times New Roman" w:hAnsi="Times New Roman" w:cs="Times New Roman"/>
          <w:sz w:val="28"/>
          <w:szCs w:val="28"/>
        </w:rPr>
        <w:t>недостаточно развито</w:t>
      </w:r>
      <w:r w:rsidRPr="005412EA" w:rsidDel="0094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71E6" w:rsidRPr="005412EA">
        <w:rPr>
          <w:rFonts w:ascii="Times New Roman" w:eastAsia="Times New Roman" w:hAnsi="Times New Roman" w:cs="Times New Roman"/>
          <w:sz w:val="28"/>
          <w:szCs w:val="28"/>
        </w:rPr>
        <w:t>отрудничество гражданского и пенитенциарного сектор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D71E6" w:rsidRPr="005412EA">
        <w:rPr>
          <w:rFonts w:ascii="Times New Roman" w:eastAsia="Times New Roman" w:hAnsi="Times New Roman" w:cs="Times New Roman"/>
          <w:sz w:val="28"/>
          <w:szCs w:val="28"/>
        </w:rPr>
        <w:t xml:space="preserve"> по преемственности в лечении;</w:t>
      </w:r>
    </w:p>
    <w:p w:rsidR="000D71E6" w:rsidRPr="005412EA" w:rsidRDefault="00940874" w:rsidP="005412EA">
      <w:pPr>
        <w:pStyle w:val="a6"/>
        <w:numPr>
          <w:ilvl w:val="0"/>
          <w:numId w:val="4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71E6" w:rsidRPr="005412EA">
        <w:rPr>
          <w:rFonts w:ascii="Times New Roman" w:eastAsia="Times New Roman" w:hAnsi="Times New Roman" w:cs="Times New Roman"/>
          <w:sz w:val="28"/>
          <w:szCs w:val="28"/>
        </w:rPr>
        <w:t xml:space="preserve">едостаточно взаимодействие противотуберкулезных учреждений, центров СПИД и ПМСП по вопросам </w:t>
      </w:r>
      <w:r w:rsidR="000D71E6" w:rsidRPr="00AC68DB">
        <w:rPr>
          <w:rFonts w:ascii="Times New Roman" w:eastAsia="Times New Roman" w:hAnsi="Times New Roman" w:cs="Times New Roman"/>
          <w:sz w:val="28"/>
          <w:szCs w:val="28"/>
        </w:rPr>
        <w:t>раннего выявления ТБ у ЛЖВ</w:t>
      </w:r>
      <w:r w:rsidRPr="00AC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1E6" w:rsidRPr="00AC68DB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="000D71E6" w:rsidRPr="005412EA">
        <w:rPr>
          <w:rFonts w:ascii="Times New Roman" w:eastAsia="Times New Roman" w:hAnsi="Times New Roman" w:cs="Times New Roman"/>
          <w:sz w:val="28"/>
          <w:szCs w:val="28"/>
        </w:rPr>
        <w:t xml:space="preserve">лечения </w:t>
      </w:r>
      <w:proofErr w:type="gramStart"/>
      <w:r w:rsidR="000D71E6" w:rsidRPr="005412EA"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gramEnd"/>
      <w:r w:rsidR="000D71E6" w:rsidRPr="005412EA">
        <w:rPr>
          <w:rFonts w:ascii="Times New Roman" w:eastAsia="Times New Roman" w:hAnsi="Times New Roman" w:cs="Times New Roman"/>
          <w:sz w:val="28"/>
          <w:szCs w:val="28"/>
        </w:rPr>
        <w:t xml:space="preserve"> больных с </w:t>
      </w:r>
      <w:r w:rsidR="00897623">
        <w:rPr>
          <w:rFonts w:ascii="Times New Roman" w:eastAsia="Times New Roman" w:hAnsi="Times New Roman" w:cs="Times New Roman"/>
          <w:sz w:val="28"/>
          <w:szCs w:val="28"/>
        </w:rPr>
        <w:t>ТБ/В</w:t>
      </w:r>
      <w:r w:rsidR="000D71E6" w:rsidRPr="005412EA">
        <w:rPr>
          <w:rFonts w:ascii="Times New Roman" w:eastAsia="Times New Roman" w:hAnsi="Times New Roman" w:cs="Times New Roman"/>
          <w:sz w:val="28"/>
          <w:szCs w:val="28"/>
        </w:rPr>
        <w:t>ИЧ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;</w:t>
      </w:r>
      <w:r w:rsidR="000D71E6" w:rsidRPr="005412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1E6" w:rsidRDefault="00940874" w:rsidP="005412EA">
      <w:pPr>
        <w:pStyle w:val="a6"/>
        <w:numPr>
          <w:ilvl w:val="0"/>
          <w:numId w:val="4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0D71E6" w:rsidRPr="005412EA">
        <w:rPr>
          <w:rFonts w:ascii="Times New Roman" w:eastAsia="Times New Roman" w:hAnsi="Times New Roman" w:cs="Times New Roman"/>
          <w:sz w:val="28"/>
          <w:szCs w:val="28"/>
        </w:rPr>
        <w:t>едостаточно развиты программы по привлечению к лечению пациентов группы БОМЖ, а также страдающих алкоголизмом и наркоманией.</w:t>
      </w:r>
    </w:p>
    <w:p w:rsidR="005412EA" w:rsidRPr="005412EA" w:rsidRDefault="005412EA" w:rsidP="005412EA">
      <w:pPr>
        <w:pStyle w:val="a6"/>
        <w:ind w:left="709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D71E6" w:rsidRPr="005412EA" w:rsidRDefault="000D71E6" w:rsidP="005412EA">
      <w:pPr>
        <w:pStyle w:val="a6"/>
        <w:keepNext/>
        <w:keepLines/>
        <w:numPr>
          <w:ilvl w:val="1"/>
          <w:numId w:val="1"/>
        </w:numPr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4" w:name="_Toc346466585"/>
      <w:bookmarkStart w:id="55" w:name="_Toc351206544"/>
      <w:r w:rsidRPr="005412EA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Возможности для Национальной ТБ Программы РК</w:t>
      </w:r>
      <w:bookmarkEnd w:id="54"/>
      <w:bookmarkEnd w:id="55"/>
    </w:p>
    <w:p w:rsidR="000D71E6" w:rsidRPr="00C66A5D" w:rsidRDefault="000D71E6" w:rsidP="0094087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>Тесное сотрудничество с международными донорами, партнерами, НПО может благоприятно сказаться на распространении передового опыта в диагностике и лечении МЛУ</w:t>
      </w:r>
      <w:r w:rsidR="008976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ТБ, ТБ/ВИЧ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6BE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с 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ациональными ТБ 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рограммами соседних стран позволит обмениваться опытом и научно-практическими наработками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1E6" w:rsidRPr="00C66A5D" w:rsidRDefault="000D71E6" w:rsidP="0094087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>Более активное участие гражданского общества может повлиять на осведомленность населения о ТБ, мерах его профилактики и своевременной диагностики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1E6" w:rsidRPr="00C66A5D" w:rsidRDefault="000D71E6" w:rsidP="0094087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proofErr w:type="gramStart"/>
      <w:r w:rsidRPr="00C66A5D">
        <w:rPr>
          <w:rFonts w:ascii="Times New Roman" w:eastAsia="Times New Roman" w:hAnsi="Times New Roman" w:cs="Times New Roman"/>
          <w:sz w:val="28"/>
          <w:szCs w:val="28"/>
        </w:rPr>
        <w:t>экспресс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методов</w:t>
      </w:r>
      <w:proofErr w:type="gramEnd"/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диагностики ТБ и устойчивости к </w:t>
      </w:r>
      <w:r w:rsidRPr="00C66A5D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66A5D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позволит снизить уровень нозокомиальной передачи ТБ и МЛУ-ТБ в стационарах. Кроме того, позволит начать полноценную терапию пациентам в первые дни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1E6" w:rsidRPr="00C66A5D" w:rsidRDefault="000D71E6" w:rsidP="0094087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Широкое применение </w:t>
      </w:r>
      <w:proofErr w:type="gramStart"/>
      <w:r w:rsidRPr="00C66A5D">
        <w:rPr>
          <w:rFonts w:ascii="Times New Roman" w:eastAsia="Times New Roman" w:hAnsi="Times New Roman" w:cs="Times New Roman"/>
          <w:sz w:val="28"/>
          <w:szCs w:val="28"/>
        </w:rPr>
        <w:t>пациент-ориентированных</w:t>
      </w:r>
      <w:proofErr w:type="gramEnd"/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подходов снизит количество неудач в лечении сложных пациентов и количество отрывов, что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в свою очередь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снизит трансмиссию ТБ среди населения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1E6" w:rsidRPr="00C66A5D" w:rsidRDefault="000D71E6" w:rsidP="0094087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>Помощь гражданской ТБ программы пенитенциарному сектору в области диагностики и лечения МЛУ-ТБ позволит остановить рост первичной и вторичной устойчивости к антибактериальным препаратам среди заключенных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1E6" w:rsidRPr="00C66A5D" w:rsidRDefault="0011355C" w:rsidP="0094087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РК </w:t>
      </w:r>
      <w:r w:rsidR="000D71E6" w:rsidRPr="00C66A5D">
        <w:rPr>
          <w:rFonts w:ascii="Times New Roman" w:eastAsia="Times New Roman" w:hAnsi="Times New Roman" w:cs="Times New Roman"/>
          <w:sz w:val="28"/>
          <w:szCs w:val="28"/>
        </w:rPr>
        <w:t>ПМСП недостаточно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>уется</w:t>
      </w:r>
      <w:r w:rsidR="000D71E6" w:rsidRPr="00C66A5D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контролируемой терапии на амбулаторном этапе для ТБ и МЛУ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71E6" w:rsidRPr="00C66A5D">
        <w:rPr>
          <w:rFonts w:ascii="Times New Roman" w:eastAsia="Times New Roman" w:hAnsi="Times New Roman" w:cs="Times New Roman"/>
          <w:sz w:val="28"/>
          <w:szCs w:val="28"/>
        </w:rPr>
        <w:t>ТБ пациентов.</w:t>
      </w:r>
    </w:p>
    <w:p w:rsidR="000D71E6" w:rsidRPr="00C66A5D" w:rsidRDefault="000D71E6" w:rsidP="0094087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>Сотрудничество между ПТО, центрами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 xml:space="preserve"> по профилактике и борьбе со СПИД (далее –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 xml:space="preserve">центры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СПИД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и ПМСП позволят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улучщить ситуацию по ранней диагностике </w:t>
      </w:r>
      <w:proofErr w:type="gramStart"/>
      <w:r w:rsidRPr="00B114CD">
        <w:rPr>
          <w:rFonts w:ascii="Times New Roman" w:eastAsia="Times New Roman" w:hAnsi="Times New Roman" w:cs="Times New Roman"/>
          <w:sz w:val="28"/>
          <w:szCs w:val="28"/>
        </w:rPr>
        <w:t>ТБ</w:t>
      </w:r>
      <w:proofErr w:type="gramEnd"/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решить проблемы лечения больных ТБ/</w:t>
      </w:r>
      <w:r w:rsidR="0011355C" w:rsidRPr="00C66A5D">
        <w:rPr>
          <w:rFonts w:ascii="Times New Roman" w:eastAsia="Times New Roman" w:hAnsi="Times New Roman" w:cs="Times New Roman"/>
          <w:sz w:val="28"/>
          <w:szCs w:val="28"/>
        </w:rPr>
        <w:t>ВИЧ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1E6" w:rsidRDefault="000D71E6" w:rsidP="0094087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Адекватное 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 xml:space="preserve">оказание </w:t>
      </w:r>
      <w:proofErr w:type="gramStart"/>
      <w:r w:rsidRPr="00C66A5D"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gramEnd"/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больны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ТБ/ВИЧ позволит снизить уровень смертности и лекарственной устойчивости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874" w:rsidRDefault="00940874" w:rsidP="00940874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71E6" w:rsidRDefault="000D71E6" w:rsidP="00940874">
      <w:pPr>
        <w:pStyle w:val="a6"/>
        <w:keepNext/>
        <w:keepLines/>
        <w:numPr>
          <w:ilvl w:val="1"/>
          <w:numId w:val="1"/>
        </w:numPr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Toc346466586"/>
      <w:bookmarkStart w:id="57" w:name="_Toc351206545"/>
      <w:r w:rsidRPr="00940874">
        <w:rPr>
          <w:rFonts w:ascii="Times New Roman" w:eastAsia="Times New Roman" w:hAnsi="Times New Roman" w:cs="Times New Roman"/>
          <w:b/>
          <w:bCs/>
          <w:sz w:val="28"/>
          <w:szCs w:val="28"/>
        </w:rPr>
        <w:t>Опасности для Национальной ТБ Программы РК</w:t>
      </w:r>
      <w:bookmarkEnd w:id="56"/>
      <w:bookmarkEnd w:id="57"/>
    </w:p>
    <w:p w:rsidR="000D71E6" w:rsidRPr="003D6BE3" w:rsidRDefault="000D71E6" w:rsidP="00995C72">
      <w:pPr>
        <w:contextualSpacing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Снижение финансирования Глобальным 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ондом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 xml:space="preserve"> для борьбы со СПИДом, туберкулезом и малярией (далее – ГФСТМ)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в рамках 8 раунда и окончание финансирования 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1355C">
        <w:rPr>
          <w:rFonts w:ascii="Times New Roman" w:eastAsia="Times New Roman" w:hAnsi="Times New Roman" w:cs="Times New Roman"/>
          <w:sz w:val="28"/>
          <w:szCs w:val="28"/>
        </w:rPr>
        <w:t>оду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 может повлиять на охват лечением МЛУ-ТБ пациентов, а также на снижение тенденции по улучшению ситуации </w:t>
      </w:r>
      <w:r w:rsidR="00C65E1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65E13" w:rsidRPr="00C66A5D">
        <w:rPr>
          <w:rFonts w:ascii="Times New Roman" w:eastAsia="Times New Roman" w:hAnsi="Times New Roman" w:cs="Times New Roman"/>
          <w:sz w:val="28"/>
          <w:szCs w:val="28"/>
        </w:rPr>
        <w:t xml:space="preserve">ТБ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в стране</w:t>
      </w:r>
      <w:proofErr w:type="gramStart"/>
      <w:r w:rsidR="00C65E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C66A5D">
        <w:rPr>
          <w:rFonts w:ascii="Times New Roman" w:eastAsia="Times New Roman" w:hAnsi="Times New Roman" w:cs="Times New Roman"/>
          <w:sz w:val="28"/>
          <w:szCs w:val="28"/>
        </w:rPr>
        <w:t>величение стоимости лечения ТБ и МЛУ-ТБ пациентов (стоимость препаратов, а также общая стоимость терапии) повлияет на охват лечением МЛУ/ШЛУ-ТБ пациентов</w:t>
      </w:r>
      <w:r w:rsidR="003D6BE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0D71E6" w:rsidRPr="00C66A5D" w:rsidRDefault="000D71E6" w:rsidP="00995C7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качество лечения </w:t>
      </w:r>
      <w:r w:rsidR="007871BF" w:rsidRPr="00C66A5D">
        <w:rPr>
          <w:rFonts w:ascii="Times New Roman" w:eastAsia="Times New Roman" w:hAnsi="Times New Roman" w:cs="Times New Roman"/>
          <w:sz w:val="28"/>
          <w:szCs w:val="28"/>
        </w:rPr>
        <w:t>пациентов</w:t>
      </w:r>
      <w:r w:rsidR="007871BF" w:rsidRPr="00C6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1BF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C65E13">
        <w:rPr>
          <w:rFonts w:ascii="Times New Roman" w:eastAsia="Times New Roman" w:hAnsi="Times New Roman" w:cs="Times New Roman"/>
          <w:sz w:val="28"/>
          <w:szCs w:val="28"/>
        </w:rPr>
        <w:t>чувствительны</w:t>
      </w:r>
      <w:r w:rsidR="007871BF">
        <w:rPr>
          <w:rFonts w:ascii="Times New Roman" w:eastAsia="Times New Roman" w:hAnsi="Times New Roman" w:cs="Times New Roman"/>
          <w:sz w:val="28"/>
          <w:szCs w:val="28"/>
        </w:rPr>
        <w:t xml:space="preserve">ми формами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ТБ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и низки</w:t>
      </w:r>
      <w:r w:rsidR="00C65E1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охват лечением МЛУ-ТБ пациентов приведет к росту уровня первичного МЛУ-ТБ в стране, что вызовет рост количества пациентов с лекарственной устойчивостью</w:t>
      </w:r>
      <w:r w:rsidR="00C65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1E6" w:rsidRPr="00C66A5D" w:rsidRDefault="000D71E6" w:rsidP="00995C7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Рост уровня ВИЧ в стране сыграет роль катализатора в увеличении ТБ среди населения и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увеличит расходы на лечение больных ТБ/ВИЧ</w:t>
      </w:r>
      <w:r w:rsidR="00C65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1E6" w:rsidRPr="00C66A5D" w:rsidRDefault="000D71E6" w:rsidP="00995C7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>Формирование неизлечимых форм туберкулеза</w:t>
      </w:r>
      <w:r w:rsidR="00C65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1E6" w:rsidRPr="00C66A5D" w:rsidRDefault="000D71E6" w:rsidP="00995C7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>Снижение эффективности лечения больных МЛУ/ ШЛУ-ТБ.</w:t>
      </w:r>
    </w:p>
    <w:p w:rsidR="000D71E6" w:rsidRDefault="000D71E6" w:rsidP="00995C7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Нарушение приема </w:t>
      </w:r>
      <w:r w:rsidR="00C65E13">
        <w:rPr>
          <w:rFonts w:ascii="Times New Roman" w:eastAsia="Times New Roman" w:hAnsi="Times New Roman" w:cs="Times New Roman"/>
          <w:sz w:val="28"/>
          <w:szCs w:val="28"/>
        </w:rPr>
        <w:t xml:space="preserve">антиретровирусных препаратов (далее –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C65E13">
        <w:rPr>
          <w:rFonts w:ascii="Times New Roman" w:eastAsia="Times New Roman" w:hAnsi="Times New Roman" w:cs="Times New Roman"/>
          <w:sz w:val="28"/>
          <w:szCs w:val="28"/>
        </w:rPr>
        <w:t>В-препараты)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больными ТБ/ВИЧ приведет к росту уровня лекарственной устойчивости к </w:t>
      </w:r>
      <w:r w:rsidR="001B4E93">
        <w:rPr>
          <w:rFonts w:ascii="Times New Roman" w:eastAsia="Times New Roman" w:hAnsi="Times New Roman" w:cs="Times New Roman"/>
          <w:sz w:val="28"/>
          <w:szCs w:val="28"/>
        </w:rPr>
        <w:t>АРВ-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препаратам и смерти.</w:t>
      </w:r>
    </w:p>
    <w:p w:rsidR="00995C72" w:rsidRDefault="00995C72" w:rsidP="00995C72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995C72" w:rsidRPr="00C66A5D" w:rsidRDefault="00995C72" w:rsidP="00995C72">
      <w:pPr>
        <w:contextualSpacing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D71E6" w:rsidRPr="00B114CD" w:rsidRDefault="000D71E6" w:rsidP="00B114CD">
      <w:pPr>
        <w:keepNext/>
        <w:keepLines/>
        <w:numPr>
          <w:ilvl w:val="0"/>
          <w:numId w:val="1"/>
        </w:numPr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8" w:name="_Toc346466587"/>
      <w:bookmarkStart w:id="59" w:name="_Toc351206546"/>
      <w:r w:rsidRPr="00B114C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действий по профилактике и борьбе с МЛУ/ШЛУ-ТБ</w:t>
      </w:r>
      <w:bookmarkEnd w:id="58"/>
      <w:bookmarkEnd w:id="59"/>
    </w:p>
    <w:p w:rsidR="007871BF" w:rsidRDefault="007871BF" w:rsidP="00B114CD">
      <w:pPr>
        <w:keepNext/>
        <w:keepLines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  <w:bookmarkStart w:id="60" w:name="_Toc346466588"/>
      <w:bookmarkStart w:id="61" w:name="_Toc351206547"/>
    </w:p>
    <w:p w:rsidR="000D71E6" w:rsidRPr="00B114CD" w:rsidRDefault="007871BF" w:rsidP="00B114CD">
      <w:pPr>
        <w:keepNext/>
        <w:keepLines/>
        <w:ind w:left="-36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5.1. </w:t>
      </w:r>
      <w:r w:rsidR="000D71E6" w:rsidRPr="00B114CD">
        <w:rPr>
          <w:rFonts w:ascii="Times New Roman" w:eastAsia="Times New Roman" w:hAnsi="Times New Roman" w:cs="Times New Roman"/>
          <w:b/>
          <w:bCs/>
          <w:sz w:val="28"/>
          <w:szCs w:val="28"/>
        </w:rPr>
        <w:t>Национальные приоритеты, цели и задачи</w:t>
      </w:r>
      <w:bookmarkEnd w:id="60"/>
      <w:bookmarkEnd w:id="61"/>
    </w:p>
    <w:p w:rsidR="00AC68DB" w:rsidRDefault="00AC68DB" w:rsidP="0037035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71E6" w:rsidRPr="00C66A5D" w:rsidRDefault="000D71E6" w:rsidP="0037035C">
      <w:pPr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>Проблема МЛУ-ТБ в стране представляет угрозу способности национальной программы сдержать заболеваемость туберкулез</w:t>
      </w:r>
      <w:r w:rsidR="007871B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. Наибольшим приоритетом для </w:t>
      </w:r>
      <w:r w:rsidR="007871B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ациональной программы является хорошо функционирующая программа по лечению чувствительных форм ТБ и снижение уровня устойчивого туберкулеза путем внедрения программы по лечению МЛУ-ТБ.</w:t>
      </w:r>
    </w:p>
    <w:p w:rsidR="000D71E6" w:rsidRPr="00C66A5D" w:rsidRDefault="000D71E6" w:rsidP="0037035C">
      <w:pPr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AC68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68DB">
        <w:rPr>
          <w:rFonts w:ascii="Times New Roman" w:eastAsia="Times New Roman" w:hAnsi="Times New Roman" w:cs="Times New Roman"/>
          <w:sz w:val="28"/>
          <w:szCs w:val="28"/>
        </w:rPr>
        <w:t>Национальной программы</w:t>
      </w:r>
      <w:r w:rsidR="00983EBB" w:rsidRPr="00AC6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EBB" w:rsidRPr="00C66A5D">
        <w:rPr>
          <w:rFonts w:ascii="Times New Roman" w:eastAsia="Times New Roman" w:hAnsi="Times New Roman" w:cs="Times New Roman"/>
          <w:sz w:val="28"/>
          <w:szCs w:val="28"/>
        </w:rPr>
        <w:t>борьбы с туберкулезом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AC68DB">
        <w:rPr>
          <w:rFonts w:ascii="Times New Roman" w:eastAsia="Times New Roman" w:hAnsi="Times New Roman" w:cs="Times New Roman"/>
          <w:sz w:val="28"/>
          <w:szCs w:val="28"/>
        </w:rPr>
        <w:t xml:space="preserve"> период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D6BE3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-2020 годы – снизить бремя туберкулеза в Казахстане путем усиления менеджмента лекарственно-устойчивых форм туберкулеза со 100% охватом </w:t>
      </w:r>
      <w:proofErr w:type="gramStart"/>
      <w:r w:rsidRPr="00C66A5D">
        <w:rPr>
          <w:rFonts w:ascii="Times New Roman" w:eastAsia="Times New Roman" w:hAnsi="Times New Roman" w:cs="Times New Roman"/>
          <w:sz w:val="28"/>
          <w:szCs w:val="28"/>
        </w:rPr>
        <w:t>экспресс-методами</w:t>
      </w:r>
      <w:proofErr w:type="gramEnd"/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диагностики лекарственной устойчивости, адекватным лечением всех больных МЛУ/ШЛУ</w:t>
      </w:r>
      <w:r w:rsidR="00983EB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ТБ с соблюдением мер инфекционного контроля  и оказанием социальной поддержки. </w:t>
      </w:r>
    </w:p>
    <w:p w:rsidR="000D71E6" w:rsidRPr="00C66A5D" w:rsidRDefault="000D71E6" w:rsidP="0037035C">
      <w:pPr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которые ставит перед собой </w:t>
      </w:r>
      <w:r w:rsidRPr="00AC68DB">
        <w:rPr>
          <w:rFonts w:ascii="Times New Roman" w:eastAsia="Times New Roman" w:hAnsi="Times New Roman" w:cs="Times New Roman"/>
          <w:sz w:val="28"/>
          <w:szCs w:val="28"/>
        </w:rPr>
        <w:t>Национальная программа борьбы с туберкулезом</w:t>
      </w:r>
      <w:r w:rsidR="00961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68DB">
        <w:rPr>
          <w:rFonts w:ascii="Times New Roman" w:eastAsia="Times New Roman" w:hAnsi="Times New Roman" w:cs="Times New Roman"/>
          <w:sz w:val="28"/>
          <w:szCs w:val="28"/>
        </w:rPr>
        <w:t xml:space="preserve"> определены в данном</w:t>
      </w:r>
      <w:r w:rsidR="00983EBB" w:rsidRPr="00AC68DB"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</w:t>
      </w:r>
      <w:r w:rsidR="00AC68DB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983EBB" w:rsidRPr="00AC68DB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AC68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71E6" w:rsidRPr="00C66A5D" w:rsidRDefault="002D5F53" w:rsidP="0037035C">
      <w:pPr>
        <w:numPr>
          <w:ilvl w:val="0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Реформирование противотуберкулезной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службы Казахстана</w:t>
      </w:r>
      <w:r w:rsidR="000D71E6" w:rsidRPr="00C66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1E6" w:rsidRPr="00C66A5D" w:rsidRDefault="002D5F53" w:rsidP="0037035C">
      <w:pPr>
        <w:numPr>
          <w:ilvl w:val="0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Модернизация </w:t>
      </w:r>
      <w:r w:rsidR="000D71E6" w:rsidRPr="00C66A5D">
        <w:rPr>
          <w:rFonts w:ascii="Times New Roman" w:eastAsia="Times New Roman" w:hAnsi="Times New Roman" w:cs="Times New Roman"/>
          <w:sz w:val="28"/>
          <w:szCs w:val="28"/>
        </w:rPr>
        <w:t xml:space="preserve">лабораторной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повсеместным внедрением молекулярно-генетическим и других современных </w:t>
      </w:r>
      <w:r w:rsidR="00961D76">
        <w:rPr>
          <w:rFonts w:ascii="Times New Roman" w:eastAsia="Times New Roman" w:hAnsi="Times New Roman" w:cs="Times New Roman"/>
          <w:sz w:val="28"/>
          <w:szCs w:val="28"/>
        </w:rPr>
        <w:t>бактериологических методов диагностики ТБ и М/ШЛУ ТБ</w:t>
      </w:r>
      <w:r w:rsidR="000D71E6" w:rsidRPr="00C66A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71E6" w:rsidRPr="00C66A5D" w:rsidRDefault="00961D76" w:rsidP="0037035C">
      <w:pPr>
        <w:numPr>
          <w:ilvl w:val="0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лечения больных ТБ и М/ШЛУ ТБ</w:t>
      </w:r>
      <w:r w:rsidR="000D71E6" w:rsidRPr="00C66A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1E6" w:rsidRPr="00C66A5D" w:rsidRDefault="00961D76" w:rsidP="0037035C">
      <w:pPr>
        <w:numPr>
          <w:ilvl w:val="0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лекарственного обеспечения больных ТБ и М/ШЛУ ТБ</w:t>
      </w:r>
      <w:r w:rsidR="000D71E6" w:rsidRPr="00C66A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1E6" w:rsidRPr="00C66A5D" w:rsidRDefault="000D71E6" w:rsidP="0037035C">
      <w:pPr>
        <w:numPr>
          <w:ilvl w:val="0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Усиление </w:t>
      </w:r>
      <w:r w:rsidR="00961D76">
        <w:rPr>
          <w:rFonts w:ascii="Times New Roman" w:eastAsia="Times New Roman" w:hAnsi="Times New Roman" w:cs="Times New Roman"/>
          <w:sz w:val="28"/>
          <w:szCs w:val="28"/>
        </w:rPr>
        <w:t xml:space="preserve">мер инфекционного </w:t>
      </w:r>
      <w:proofErr w:type="gramStart"/>
      <w:r w:rsidRPr="00C66A5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61D76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961D76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распространением ТБ и М/ШЛУ ТБ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71E6" w:rsidRPr="00C66A5D" w:rsidRDefault="00961D76" w:rsidP="0037035C">
      <w:pPr>
        <w:numPr>
          <w:ilvl w:val="0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доступа внутренних и внешних мигрантов больных ТБ и М/ШЛУ ТБ к качественной противотуберкулезной помощи.</w:t>
      </w:r>
    </w:p>
    <w:p w:rsidR="000D71E6" w:rsidRPr="00C66A5D" w:rsidRDefault="000D71E6" w:rsidP="0037035C">
      <w:pPr>
        <w:numPr>
          <w:ilvl w:val="0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61D76">
        <w:rPr>
          <w:rFonts w:ascii="Times New Roman" w:eastAsia="Times New Roman" w:hAnsi="Times New Roman" w:cs="Times New Roman"/>
          <w:sz w:val="28"/>
          <w:szCs w:val="28"/>
        </w:rPr>
        <w:t xml:space="preserve">крепление системы </w:t>
      </w:r>
      <w:proofErr w:type="spellStart"/>
      <w:r w:rsidR="00961D76">
        <w:rPr>
          <w:rFonts w:ascii="Times New Roman" w:eastAsia="Times New Roman" w:hAnsi="Times New Roman" w:cs="Times New Roman"/>
          <w:sz w:val="28"/>
          <w:szCs w:val="28"/>
        </w:rPr>
        <w:t>МиО</w:t>
      </w:r>
      <w:proofErr w:type="spellEnd"/>
      <w:r w:rsidR="00961D76">
        <w:rPr>
          <w:rFonts w:ascii="Times New Roman" w:eastAsia="Times New Roman" w:hAnsi="Times New Roman" w:cs="Times New Roman"/>
          <w:sz w:val="28"/>
          <w:szCs w:val="28"/>
        </w:rPr>
        <w:t xml:space="preserve"> противотуберкулезных мероприятий НТП.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61D76" w:rsidRDefault="00961D76" w:rsidP="0037035C">
      <w:pPr>
        <w:numPr>
          <w:ilvl w:val="0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специальных стратегий и программ для лечения М/ШЛУ ТБ пациентов высокого риска.</w:t>
      </w:r>
    </w:p>
    <w:p w:rsidR="003F787B" w:rsidRDefault="003F787B" w:rsidP="0037035C">
      <w:pPr>
        <w:numPr>
          <w:ilvl w:val="0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Развитие потенциала гражданского общества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распространением ТБ и М/ШЛУ ТБ и снижение стигмы.</w:t>
      </w:r>
    </w:p>
    <w:p w:rsidR="003F787B" w:rsidRDefault="003F787B" w:rsidP="0037035C">
      <w:pPr>
        <w:numPr>
          <w:ilvl w:val="0"/>
          <w:numId w:val="10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Операционные исследования по ТБ и М/ШЛУ ТБ</w:t>
      </w:r>
      <w:r w:rsidR="00D957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F787B" w:rsidRPr="003F787B" w:rsidRDefault="003F787B" w:rsidP="003F787B">
      <w:pPr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71E6" w:rsidRPr="0037035C" w:rsidRDefault="000D71E6" w:rsidP="003F787B">
      <w:pPr>
        <w:ind w:left="142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b/>
          <w:sz w:val="28"/>
          <w:szCs w:val="28"/>
        </w:rPr>
        <w:t>Условия</w:t>
      </w:r>
      <w:r w:rsidRPr="0037035C">
        <w:rPr>
          <w:rFonts w:ascii="Times New Roman" w:eastAsia="Times New Roman" w:hAnsi="Times New Roman" w:cs="Times New Roman"/>
          <w:sz w:val="28"/>
          <w:szCs w:val="28"/>
        </w:rPr>
        <w:t>, которые позволят Республике Казахстан быстро расширить охват лечением МЛУ/ШЛУ</w:t>
      </w:r>
      <w:r w:rsidR="0037035C" w:rsidRPr="0037035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7035C">
        <w:rPr>
          <w:rFonts w:ascii="Times New Roman" w:eastAsia="Times New Roman" w:hAnsi="Times New Roman" w:cs="Times New Roman"/>
          <w:sz w:val="28"/>
          <w:szCs w:val="28"/>
        </w:rPr>
        <w:t xml:space="preserve">ТБ пациентов: </w:t>
      </w:r>
    </w:p>
    <w:p w:rsidR="000D71E6" w:rsidRPr="0037035C" w:rsidRDefault="000D71E6" w:rsidP="0037035C">
      <w:pPr>
        <w:pStyle w:val="a6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7035C">
        <w:rPr>
          <w:rFonts w:ascii="Times New Roman" w:eastAsia="Times New Roman" w:hAnsi="Times New Roman" w:cs="Times New Roman"/>
          <w:sz w:val="28"/>
          <w:szCs w:val="28"/>
        </w:rPr>
        <w:t>Высокая политическая приверженность Правительства и Президента</w:t>
      </w:r>
      <w:r w:rsidR="0037035C">
        <w:rPr>
          <w:rFonts w:ascii="Times New Roman" w:eastAsia="Times New Roman" w:hAnsi="Times New Roman" w:cs="Times New Roman"/>
          <w:sz w:val="28"/>
          <w:szCs w:val="28"/>
        </w:rPr>
        <w:t xml:space="preserve"> РК</w:t>
      </w:r>
      <w:r w:rsidRPr="0037035C">
        <w:rPr>
          <w:rFonts w:ascii="Times New Roman" w:eastAsia="Times New Roman" w:hAnsi="Times New Roman" w:cs="Times New Roman"/>
          <w:sz w:val="28"/>
          <w:szCs w:val="28"/>
        </w:rPr>
        <w:t>. За 2009-2011 годы более 16</w:t>
      </w:r>
      <w:r w:rsidR="0037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35C">
        <w:rPr>
          <w:rFonts w:ascii="Times New Roman" w:eastAsia="Times New Roman" w:hAnsi="Times New Roman" w:cs="Times New Roman"/>
          <w:sz w:val="28"/>
          <w:szCs w:val="28"/>
        </w:rPr>
        <w:t>000 пациентов с МЛУ-ТБ начали адекватное лечение из средств республиканского бюджета. Увеличение государственного финансирования позволит лечить больше пациентов</w:t>
      </w:r>
      <w:r w:rsidR="003703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035C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 w:rsidR="0037035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7035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финансирования на 2010-2015</w:t>
      </w:r>
      <w:r w:rsidR="0037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035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37035C">
        <w:rPr>
          <w:rFonts w:ascii="Times New Roman" w:eastAsia="Times New Roman" w:hAnsi="Times New Roman" w:cs="Times New Roman"/>
          <w:sz w:val="28"/>
          <w:szCs w:val="28"/>
        </w:rPr>
        <w:t>оды</w:t>
      </w:r>
      <w:r w:rsidRPr="0037035C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выделение дополнительных сре</w:t>
      </w:r>
      <w:proofErr w:type="gramStart"/>
      <w:r w:rsidRPr="0037035C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37035C">
        <w:rPr>
          <w:rFonts w:ascii="Times New Roman" w:eastAsia="Times New Roman" w:hAnsi="Times New Roman" w:cs="Times New Roman"/>
          <w:sz w:val="28"/>
          <w:szCs w:val="28"/>
        </w:rPr>
        <w:t>я увеличения охвата лечением.</w:t>
      </w:r>
    </w:p>
    <w:p w:rsidR="000D71E6" w:rsidRPr="0037035C" w:rsidRDefault="000D71E6" w:rsidP="0037035C">
      <w:pPr>
        <w:pStyle w:val="a6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7035C">
        <w:rPr>
          <w:rFonts w:ascii="Times New Roman" w:eastAsia="Times New Roman" w:hAnsi="Times New Roman" w:cs="Times New Roman"/>
          <w:sz w:val="28"/>
          <w:szCs w:val="28"/>
        </w:rPr>
        <w:t xml:space="preserve">Грант 8 </w:t>
      </w:r>
      <w:r w:rsidR="005B5AC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7035C">
        <w:rPr>
          <w:rFonts w:ascii="Times New Roman" w:eastAsia="Times New Roman" w:hAnsi="Times New Roman" w:cs="Times New Roman"/>
          <w:sz w:val="28"/>
          <w:szCs w:val="28"/>
        </w:rPr>
        <w:t>аунда Г</w:t>
      </w:r>
      <w:r w:rsidR="0037035C">
        <w:rPr>
          <w:rFonts w:ascii="Times New Roman" w:eastAsia="Times New Roman" w:hAnsi="Times New Roman" w:cs="Times New Roman"/>
          <w:sz w:val="28"/>
          <w:szCs w:val="28"/>
        </w:rPr>
        <w:t>ФСТМ</w:t>
      </w:r>
      <w:r w:rsidRPr="003703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035C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Pr="0037035C">
        <w:rPr>
          <w:rFonts w:ascii="Times New Roman" w:eastAsia="Times New Roman" w:hAnsi="Times New Roman" w:cs="Times New Roman"/>
          <w:sz w:val="28"/>
          <w:szCs w:val="28"/>
        </w:rPr>
        <w:t>котор</w:t>
      </w:r>
      <w:r w:rsidR="0037035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7035C">
        <w:rPr>
          <w:rFonts w:ascii="Times New Roman" w:eastAsia="Times New Roman" w:hAnsi="Times New Roman" w:cs="Times New Roman"/>
          <w:sz w:val="28"/>
          <w:szCs w:val="28"/>
        </w:rPr>
        <w:t xml:space="preserve"> начал</w:t>
      </w:r>
      <w:r w:rsidR="003703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7035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7035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7035C">
        <w:rPr>
          <w:rFonts w:ascii="Times New Roman" w:eastAsia="Times New Roman" w:hAnsi="Times New Roman" w:cs="Times New Roman"/>
          <w:sz w:val="28"/>
          <w:szCs w:val="28"/>
        </w:rPr>
        <w:t xml:space="preserve"> в январе 2010 года, предоставит финансирование для 6310 пациентов за 5 лет.</w:t>
      </w:r>
    </w:p>
    <w:p w:rsidR="000D71E6" w:rsidRPr="003F787B" w:rsidRDefault="000D71E6" w:rsidP="0037035C">
      <w:pPr>
        <w:pStyle w:val="a6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7035C">
        <w:rPr>
          <w:rFonts w:ascii="Times New Roman" w:eastAsia="Times New Roman" w:hAnsi="Times New Roman" w:cs="Times New Roman"/>
          <w:sz w:val="28"/>
          <w:szCs w:val="28"/>
        </w:rPr>
        <w:t xml:space="preserve">Донорская поддержка: </w:t>
      </w:r>
      <w:r w:rsidRPr="0037035C">
        <w:rPr>
          <w:rFonts w:ascii="Times New Roman" w:eastAsia="Times New Roman" w:hAnsi="Times New Roman" w:cs="Times New Roman"/>
          <w:sz w:val="28"/>
          <w:szCs w:val="28"/>
          <w:lang w:val="en-US"/>
        </w:rPr>
        <w:t>USAID</w:t>
      </w:r>
      <w:r w:rsidRPr="0037035C">
        <w:rPr>
          <w:rFonts w:ascii="Times New Roman" w:eastAsia="Times New Roman" w:hAnsi="Times New Roman" w:cs="Times New Roman"/>
          <w:sz w:val="28"/>
          <w:szCs w:val="28"/>
        </w:rPr>
        <w:t xml:space="preserve"> будет поддерживать </w:t>
      </w:r>
      <w:r w:rsidRPr="003F787B">
        <w:rPr>
          <w:rFonts w:ascii="Times New Roman" w:eastAsia="Times New Roman" w:hAnsi="Times New Roman" w:cs="Times New Roman"/>
          <w:sz w:val="28"/>
          <w:szCs w:val="28"/>
        </w:rPr>
        <w:t xml:space="preserve">три проекта, сфокусированных на ТБ:  </w:t>
      </w:r>
    </w:p>
    <w:p w:rsidR="000D71E6" w:rsidRPr="00C66A5D" w:rsidRDefault="000D71E6" w:rsidP="0037035C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Pr="00B114CD">
        <w:rPr>
          <w:rFonts w:ascii="Times New Roman" w:eastAsia="Times New Roman" w:hAnsi="Times New Roman" w:cs="Times New Roman"/>
          <w:sz w:val="28"/>
          <w:szCs w:val="28"/>
          <w:lang w:val="en-US"/>
        </w:rPr>
        <w:t>USAID</w:t>
      </w:r>
      <w:r w:rsidRPr="00447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«Диалог по ВИЧ и туберкулезу»,</w:t>
      </w:r>
      <w:r w:rsidRPr="00447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направленный на  финансирование мероприятий по усилению выявления ТБ и улучшению приверженности лечению ТБ</w:t>
      </w:r>
      <w:r w:rsidR="00447E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главным образом</w:t>
      </w:r>
      <w:r w:rsidR="00447E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в группах риска</w:t>
      </w:r>
      <w:r w:rsidR="00447E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71E6" w:rsidRPr="00C66A5D" w:rsidRDefault="000D71E6" w:rsidP="0037035C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Проект по </w:t>
      </w:r>
      <w:r w:rsidR="00447E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лучшению </w:t>
      </w:r>
      <w:r w:rsidR="00447E3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дравоохранения (</w:t>
      </w:r>
      <w:r w:rsidRPr="00C66A5D">
        <w:rPr>
          <w:rFonts w:ascii="Times New Roman" w:eastAsia="Times New Roman" w:hAnsi="Times New Roman" w:cs="Times New Roman"/>
          <w:sz w:val="28"/>
          <w:szCs w:val="28"/>
          <w:lang w:val="en-US"/>
        </w:rPr>
        <w:t>Health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A5D">
        <w:rPr>
          <w:rFonts w:ascii="Times New Roman" w:eastAsia="Times New Roman" w:hAnsi="Times New Roman" w:cs="Times New Roman"/>
          <w:sz w:val="28"/>
          <w:szCs w:val="28"/>
          <w:lang w:val="en-US"/>
        </w:rPr>
        <w:t>Improvement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A5D">
        <w:rPr>
          <w:rFonts w:ascii="Times New Roman" w:eastAsia="Times New Roman" w:hAnsi="Times New Roman" w:cs="Times New Roman"/>
          <w:sz w:val="28"/>
          <w:szCs w:val="28"/>
          <w:lang w:val="en-US"/>
        </w:rPr>
        <w:t>Project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), который   будет направлен на улучшение менеджмента ТБ</w:t>
      </w:r>
      <w:r w:rsidR="00447E3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ЛУ</w:t>
      </w:r>
      <w:r w:rsidR="003F7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ТБ и инфекционного контроля.</w:t>
      </w:r>
    </w:p>
    <w:p w:rsidR="000D71E6" w:rsidRPr="00C66A5D" w:rsidRDefault="000D71E6" w:rsidP="0037035C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  <w:lang w:val="en-US"/>
        </w:rPr>
        <w:t>TB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8"/>
          <w:lang w:val="en-US"/>
        </w:rPr>
        <w:t>CARE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4C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114CD">
        <w:rPr>
          <w:rFonts w:ascii="Times New Roman" w:eastAsia="Times New Roman" w:hAnsi="Times New Roman" w:cs="Times New Roman"/>
          <w:sz w:val="28"/>
          <w:szCs w:val="28"/>
        </w:rPr>
        <w:t>, который осуществляет техническую помощь для улучшения программного менеджмента ЛУТБ, включая внедрение нового метода быстрой диагностики МЛУТБ.</w:t>
      </w:r>
    </w:p>
    <w:p w:rsidR="000D71E6" w:rsidRPr="00C66A5D" w:rsidRDefault="000D71E6" w:rsidP="00C66A5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D71E6" w:rsidRPr="00447E38" w:rsidRDefault="00447E38" w:rsidP="00447E38">
      <w:pPr>
        <w:keepNext/>
        <w:keepLines/>
        <w:ind w:left="-36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2" w:name="_Toc346466589"/>
      <w:bookmarkStart w:id="63" w:name="_Toc351206548"/>
      <w:r w:rsidRPr="00447E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5.2. </w:t>
      </w:r>
      <w:r w:rsidR="000D71E6" w:rsidRPr="00447E3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охвата лечением пациентов с МЛУ/ШЛУ-ТБ</w:t>
      </w:r>
      <w:bookmarkEnd w:id="62"/>
      <w:bookmarkEnd w:id="63"/>
    </w:p>
    <w:p w:rsidR="000D71E6" w:rsidRPr="00C66A5D" w:rsidRDefault="000D71E6" w:rsidP="00C66A5D">
      <w:pPr>
        <w:tabs>
          <w:tab w:val="left" w:pos="1170"/>
        </w:tabs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D71E6" w:rsidRPr="00C66A5D" w:rsidRDefault="000D71E6" w:rsidP="00813E08">
      <w:pPr>
        <w:tabs>
          <w:tab w:val="left" w:pos="117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Существующие тенденции и динамика лекарственной устойчивости среди новых и ранее леченых случаев были спрогнозированы на 2013- 2020 годы и легли в основу стратегии и плана НЦПТ по охвату лечением </w:t>
      </w:r>
      <w:r w:rsidR="00813E08">
        <w:rPr>
          <w:rFonts w:ascii="Times New Roman" w:eastAsia="Times New Roman" w:hAnsi="Times New Roman" w:cs="Times New Roman"/>
          <w:sz w:val="28"/>
          <w:szCs w:val="28"/>
        </w:rPr>
        <w:t>ПВР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пациентов с МЛУ/ШЛУ</w:t>
      </w:r>
      <w:r w:rsidR="00813E08">
        <w:rPr>
          <w:rFonts w:ascii="Times New Roman" w:eastAsia="Times New Roman" w:hAnsi="Times New Roman" w:cs="Times New Roman"/>
          <w:sz w:val="28"/>
          <w:szCs w:val="28"/>
        </w:rPr>
        <w:t>-ТБ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в гражданском и пенитенциарном сектор</w:t>
      </w:r>
      <w:r w:rsidR="00813E08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. В гражданском секторе прогноз охвата составлен с целью </w:t>
      </w:r>
      <w:proofErr w:type="gramStart"/>
      <w:r w:rsidRPr="00C66A5D">
        <w:rPr>
          <w:rFonts w:ascii="Times New Roman" w:eastAsia="Times New Roman" w:hAnsi="Times New Roman" w:cs="Times New Roman"/>
          <w:sz w:val="28"/>
          <w:szCs w:val="28"/>
        </w:rPr>
        <w:t>начать</w:t>
      </w:r>
      <w:proofErr w:type="gramEnd"/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лечение 85% пациентов, нуждающихся в терапии ПВР </w:t>
      </w:r>
      <w:r w:rsidR="005B5AC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2013 году, и достижением 90% </w:t>
      </w:r>
      <w:r w:rsidR="005B5ACC" w:rsidRPr="00C66A5D">
        <w:rPr>
          <w:rFonts w:ascii="Times New Roman" w:eastAsia="Times New Roman" w:hAnsi="Times New Roman" w:cs="Times New Roman"/>
          <w:sz w:val="28"/>
          <w:szCs w:val="28"/>
        </w:rPr>
        <w:t xml:space="preserve">охвата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лечением </w:t>
      </w:r>
      <w:r w:rsidR="00813E08">
        <w:rPr>
          <w:rFonts w:ascii="Times New Roman" w:eastAsia="Times New Roman" w:hAnsi="Times New Roman" w:cs="Times New Roman"/>
          <w:sz w:val="28"/>
          <w:szCs w:val="28"/>
        </w:rPr>
        <w:t xml:space="preserve">ПВР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к 2020 году. В пенитенциарном секторе, как отражено в </w:t>
      </w:r>
      <w:r w:rsidR="005B5AC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аблице 6</w:t>
      </w:r>
      <w:r w:rsidR="005B5A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в 2011 году нача</w:t>
      </w:r>
      <w:r w:rsidR="005B5ACC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лечение 424 пациент</w:t>
      </w:r>
      <w:r w:rsidR="005B5AC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с МЛУ-ТБ, однако </w:t>
      </w:r>
      <w:r w:rsidR="005B5AC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ACC">
        <w:rPr>
          <w:rFonts w:ascii="Times New Roman" w:eastAsia="Times New Roman" w:hAnsi="Times New Roman" w:cs="Times New Roman"/>
          <w:sz w:val="28"/>
          <w:szCs w:val="28"/>
        </w:rPr>
        <w:t xml:space="preserve">закуп ПВР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был полностью осуществлен за счет сре</w:t>
      </w:r>
      <w:proofErr w:type="gramStart"/>
      <w:r w:rsidRPr="00C66A5D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C66A5D">
        <w:rPr>
          <w:rFonts w:ascii="Times New Roman" w:eastAsia="Times New Roman" w:hAnsi="Times New Roman" w:cs="Times New Roman"/>
          <w:sz w:val="28"/>
          <w:szCs w:val="28"/>
        </w:rPr>
        <w:t>анта Г</w:t>
      </w:r>
      <w:r w:rsidR="005B5ACC">
        <w:rPr>
          <w:rFonts w:ascii="Times New Roman" w:eastAsia="Times New Roman" w:hAnsi="Times New Roman" w:cs="Times New Roman"/>
          <w:sz w:val="28"/>
          <w:szCs w:val="28"/>
        </w:rPr>
        <w:t>ФСТМ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r w:rsidR="005B5AC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аунда. В 2012 году 657 пациентов начали лечение, из которых М</w:t>
      </w:r>
      <w:r w:rsidR="005B5ACC">
        <w:rPr>
          <w:rFonts w:ascii="Times New Roman" w:eastAsia="Times New Roman" w:hAnsi="Times New Roman" w:cs="Times New Roman"/>
          <w:sz w:val="28"/>
          <w:szCs w:val="28"/>
        </w:rPr>
        <w:t>ВД РК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профинансировало 151 пациента. </w:t>
      </w:r>
    </w:p>
    <w:p w:rsidR="000D71E6" w:rsidRPr="00C66A5D" w:rsidRDefault="000D71E6" w:rsidP="00813E08">
      <w:pPr>
        <w:tabs>
          <w:tab w:val="left" w:pos="117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sz w:val="28"/>
          <w:szCs w:val="28"/>
        </w:rPr>
        <w:t>Финансирование из грантов Г</w:t>
      </w:r>
      <w:r w:rsidR="005B5ACC">
        <w:rPr>
          <w:rFonts w:ascii="Times New Roman" w:eastAsia="Times New Roman" w:hAnsi="Times New Roman" w:cs="Times New Roman"/>
          <w:sz w:val="28"/>
          <w:szCs w:val="28"/>
        </w:rPr>
        <w:t>ФСТМ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6 и 8 </w:t>
      </w:r>
      <w:r w:rsidR="005B5AC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аундов позволило начать интенсивную работу по лечению ЛУ-ТБ пациентов и охватить 7443 МЛУ</w:t>
      </w:r>
      <w:r w:rsidR="005B5ACC">
        <w:rPr>
          <w:rFonts w:ascii="Times New Roman" w:eastAsia="Times New Roman" w:hAnsi="Times New Roman" w:cs="Times New Roman"/>
          <w:sz w:val="28"/>
          <w:szCs w:val="28"/>
        </w:rPr>
        <w:t>-ТБ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пациентов лечением по 4 режиму за пять лет программы</w:t>
      </w:r>
      <w:r w:rsidR="005B5AC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2009</w:t>
      </w:r>
      <w:r w:rsidR="005B5AC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2013 годы. Финансирование из средств бюджета РК, одобренное на 2009-2012 годы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lastRenderedPageBreak/>
        <w:t>позволи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охватить лечением 19687 МЛУ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>-ТБ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пациентов в гражданском и пенитенциарном секторах. Для достижения необходимого 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 xml:space="preserve">уровня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охвата лечением и достижения 86%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 xml:space="preserve"> охвата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к 2015 году в гражданском секторе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выделение дополнительного финансирования 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>для закупа ПТП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 xml:space="preserve">лечения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17030 МЛУ/ШЛУ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>-ТБ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пациентов в 2013-2015 годах. В случае</w:t>
      </w:r>
      <w:proofErr w:type="gramStart"/>
      <w:r w:rsidR="005A4AF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если РК сможет привлечь дополнительный грант Г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>ФСТМ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в 2013-2017 годах, то 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 xml:space="preserve">возможность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достижени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запланированного охвата будет более оптимально. В пенитенциарном секторе,  несмотря на высокий охват лечением 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 xml:space="preserve">ПВР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в 2012 году, прогнозируется негативная тенденция, когда охват будет снижаться до 73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9% в 2013 году и 17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7% в 2015 году. Это связано с недостаточным планированием противотуберкулезных мероприятий в системе КУИС по выявлению и диагностике ЛУ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ТБ</w:t>
      </w:r>
      <w:r w:rsidR="003F78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по внедрению мер</w:t>
      </w:r>
      <w:r w:rsidR="003F7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AF1">
        <w:rPr>
          <w:rFonts w:ascii="Times New Roman" w:eastAsia="Times New Roman" w:hAnsi="Times New Roman" w:cs="Times New Roman"/>
          <w:sz w:val="28"/>
          <w:szCs w:val="28"/>
        </w:rPr>
        <w:t>ИК</w:t>
      </w:r>
      <w:r w:rsidR="003F78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787B">
        <w:rPr>
          <w:rFonts w:ascii="Times New Roman" w:eastAsia="Times New Roman" w:hAnsi="Times New Roman" w:cs="Times New Roman"/>
          <w:sz w:val="28"/>
          <w:szCs w:val="28"/>
        </w:rPr>
        <w:t>по кадровым ресурсам.  Для достижения 85% охвата лечением в пенитенциарном секторе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, необходимо, чтобы следующее количество пациентов начало лечение на средства МВД</w:t>
      </w:r>
      <w:r w:rsidR="00A33CC7">
        <w:rPr>
          <w:rFonts w:ascii="Times New Roman" w:eastAsia="Times New Roman" w:hAnsi="Times New Roman" w:cs="Times New Roman"/>
          <w:sz w:val="28"/>
          <w:szCs w:val="28"/>
        </w:rPr>
        <w:t xml:space="preserve"> РК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>: в 2013 году – 151 пациент, в 2014 году – 500, и в 2015</w:t>
      </w:r>
      <w:r w:rsidR="00A33CC7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Pr="00C66A5D">
        <w:rPr>
          <w:rFonts w:ascii="Times New Roman" w:eastAsia="Times New Roman" w:hAnsi="Times New Roman" w:cs="Times New Roman"/>
          <w:sz w:val="28"/>
          <w:szCs w:val="28"/>
        </w:rPr>
        <w:t xml:space="preserve"> – 719. </w:t>
      </w:r>
    </w:p>
    <w:p w:rsidR="000D71E6" w:rsidRPr="003F787B" w:rsidRDefault="000D71E6" w:rsidP="00C66A5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D71E6" w:rsidRPr="003F787B" w:rsidRDefault="000D71E6" w:rsidP="00C66A5D">
      <w:pPr>
        <w:keepNext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87B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5</w:t>
      </w:r>
      <w:r w:rsidR="00A33CC7" w:rsidRPr="003F78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 по охвату лечением в гражданском секторе пациентов с  МЛУ/ШЛУ</w:t>
      </w:r>
      <w:r w:rsidR="00A33CC7" w:rsidRPr="003F787B">
        <w:rPr>
          <w:rFonts w:ascii="Times New Roman" w:eastAsia="Times New Roman" w:hAnsi="Times New Roman" w:cs="Times New Roman"/>
          <w:b/>
          <w:bCs/>
          <w:sz w:val="28"/>
          <w:szCs w:val="28"/>
        </w:rPr>
        <w:t>-ТБ</w:t>
      </w:r>
      <w:r w:rsidRPr="003F7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РК</w:t>
      </w:r>
    </w:p>
    <w:p w:rsidR="000D71E6" w:rsidRPr="00C66A5D" w:rsidRDefault="000D71E6" w:rsidP="00C66A5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A33C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D69756" wp14:editId="3E789828">
            <wp:extent cx="5886450" cy="2038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1E6" w:rsidRPr="00C66A5D" w:rsidRDefault="000D71E6" w:rsidP="00C66A5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D71E6" w:rsidRPr="003F787B" w:rsidRDefault="000D71E6" w:rsidP="00C66A5D">
      <w:pPr>
        <w:keepNext/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87B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6</w:t>
      </w:r>
      <w:r w:rsidR="00A33CC7" w:rsidRPr="003F787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F7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 по охвату лечением в пенитенциарном секторе пациентов с  МЛУ/ШЛУ</w:t>
      </w:r>
      <w:r w:rsidR="00A33CC7" w:rsidRPr="003F787B">
        <w:rPr>
          <w:rFonts w:ascii="Times New Roman" w:eastAsia="Times New Roman" w:hAnsi="Times New Roman" w:cs="Times New Roman"/>
          <w:b/>
          <w:bCs/>
          <w:sz w:val="28"/>
          <w:szCs w:val="28"/>
        </w:rPr>
        <w:t>-ТБ</w:t>
      </w:r>
      <w:r w:rsidRPr="003F78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РК</w:t>
      </w:r>
    </w:p>
    <w:p w:rsidR="000D71E6" w:rsidRPr="00C66A5D" w:rsidRDefault="000D71E6" w:rsidP="00C66A5D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6FEA75" wp14:editId="5C825EF2">
            <wp:extent cx="5886450" cy="16097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1E6" w:rsidRDefault="000D71E6" w:rsidP="00C66A5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A33CC7" w:rsidRPr="00C66A5D" w:rsidRDefault="00A33CC7" w:rsidP="00C66A5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D71E6" w:rsidRPr="00A33CC7" w:rsidRDefault="00A33CC7" w:rsidP="00A33CC7">
      <w:pPr>
        <w:keepNext/>
        <w:keepLines/>
        <w:ind w:left="-360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4" w:name="_Toc346466590"/>
      <w:bookmarkStart w:id="65" w:name="_Toc351206549"/>
      <w:r w:rsidRPr="00A33C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5.3. </w:t>
      </w:r>
      <w:r w:rsidR="000D71E6" w:rsidRPr="00A33C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и </w:t>
      </w:r>
      <w:r w:rsidRPr="00A33CC7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0D71E6" w:rsidRPr="00A33CC7">
        <w:rPr>
          <w:rFonts w:ascii="Times New Roman" w:eastAsia="Times New Roman" w:hAnsi="Times New Roman" w:cs="Times New Roman"/>
          <w:b/>
          <w:bCs/>
          <w:sz w:val="28"/>
          <w:szCs w:val="28"/>
        </w:rPr>
        <w:t>ероприятия</w:t>
      </w:r>
      <w:bookmarkEnd w:id="64"/>
      <w:bookmarkEnd w:id="65"/>
    </w:p>
    <w:p w:rsidR="000D71E6" w:rsidRPr="00C66A5D" w:rsidRDefault="000D71E6" w:rsidP="00C66A5D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0D71E6" w:rsidRPr="00C66A5D" w:rsidRDefault="003F787B" w:rsidP="00A33CC7">
      <w:pPr>
        <w:numPr>
          <w:ilvl w:val="0"/>
          <w:numId w:val="28"/>
        </w:numPr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Реформирование противотуберкулезной службы Казахстана</w:t>
      </w:r>
      <w:r w:rsidR="00C51ADC">
        <w:rPr>
          <w:rFonts w:ascii="Times New Roman" w:eastAsia="Times New Roman" w:hAnsi="Times New Roman" w:cs="Times New Roman"/>
          <w:b/>
          <w:sz w:val="28"/>
          <w:szCs w:val="28"/>
        </w:rPr>
        <w:t xml:space="preserve"> в гражданском и пенитенциарном сектора</w:t>
      </w:r>
      <w:r w:rsidR="008F35C1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C51ADC">
        <w:rPr>
          <w:rFonts w:ascii="Times New Roman" w:eastAsia="Times New Roman" w:hAnsi="Times New Roman" w:cs="Times New Roman"/>
          <w:b/>
          <w:sz w:val="28"/>
          <w:szCs w:val="28"/>
        </w:rPr>
        <w:t xml:space="preserve"> здравоохранения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0D71E6" w:rsidRPr="00A33CC7" w:rsidRDefault="00C51ADC" w:rsidP="00A33CC7">
      <w:pPr>
        <w:pStyle w:val="a6"/>
        <w:numPr>
          <w:ilvl w:val="0"/>
          <w:numId w:val="4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F787B">
        <w:rPr>
          <w:rFonts w:ascii="Times New Roman" w:eastAsia="Times New Roman" w:hAnsi="Times New Roman" w:cs="Times New Roman"/>
          <w:sz w:val="28"/>
          <w:szCs w:val="28"/>
        </w:rPr>
        <w:t>асширение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стационар замещающей помощи больным ТБ и М/ШЛУ ТБ </w:t>
      </w:r>
    </w:p>
    <w:p w:rsidR="000D71E6" w:rsidRPr="00C51ADC" w:rsidRDefault="00C51ADC" w:rsidP="00A33CC7">
      <w:pPr>
        <w:pStyle w:val="a6"/>
        <w:numPr>
          <w:ilvl w:val="0"/>
          <w:numId w:val="46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51ADC">
        <w:rPr>
          <w:rFonts w:ascii="Times New Roman" w:eastAsia="Times New Roman" w:hAnsi="Times New Roman" w:cs="Times New Roman"/>
          <w:sz w:val="28"/>
          <w:szCs w:val="28"/>
        </w:rPr>
        <w:t>Реформирование финансирования противотуберкулезных мероприятий</w:t>
      </w:r>
    </w:p>
    <w:p w:rsidR="000D71E6" w:rsidRPr="00A33CC7" w:rsidRDefault="000D71E6" w:rsidP="00C66A5D">
      <w:pPr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71E6" w:rsidRPr="00C66A5D" w:rsidRDefault="008F35C1" w:rsidP="00476964">
      <w:pPr>
        <w:numPr>
          <w:ilvl w:val="0"/>
          <w:numId w:val="28"/>
        </w:numPr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Модернизация лабораторной службы с повсеместным внедрением молекулярно-генетических и других современных бактериологических методов диагностики ТБ и М/ШЛУ ТБ</w:t>
      </w:r>
    </w:p>
    <w:p w:rsidR="000D71E6" w:rsidRDefault="008F35C1" w:rsidP="00476964">
      <w:pPr>
        <w:pStyle w:val="a6"/>
        <w:numPr>
          <w:ilvl w:val="0"/>
          <w:numId w:val="4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нормативно-правовых документов по лабораторной диагностике ТБ и М/ШЛУ. </w:t>
      </w:r>
    </w:p>
    <w:p w:rsidR="008F35C1" w:rsidRDefault="008F35C1" w:rsidP="00476964">
      <w:pPr>
        <w:pStyle w:val="a6"/>
        <w:numPr>
          <w:ilvl w:val="0"/>
          <w:numId w:val="4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молекулярно-генетических методов диагностики ТБ и М/ШЛУ ТБ.</w:t>
      </w:r>
    </w:p>
    <w:p w:rsidR="008F35C1" w:rsidRDefault="008F35C1" w:rsidP="00476964">
      <w:pPr>
        <w:pStyle w:val="a6"/>
        <w:numPr>
          <w:ilvl w:val="0"/>
          <w:numId w:val="4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лабораторной службы НТП</w:t>
      </w:r>
    </w:p>
    <w:p w:rsidR="008F35C1" w:rsidRDefault="008F35C1" w:rsidP="00476964">
      <w:pPr>
        <w:pStyle w:val="a6"/>
        <w:numPr>
          <w:ilvl w:val="0"/>
          <w:numId w:val="4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Укрепление лабораторной службы в пенитенциарной системе</w:t>
      </w:r>
    </w:p>
    <w:p w:rsidR="008F35C1" w:rsidRDefault="008F35C1" w:rsidP="00476964">
      <w:pPr>
        <w:pStyle w:val="a6"/>
        <w:numPr>
          <w:ilvl w:val="0"/>
          <w:numId w:val="47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кадровой политики в бактериологической службе НТП РК</w:t>
      </w:r>
    </w:p>
    <w:p w:rsidR="008F35C1" w:rsidRPr="008F35C1" w:rsidRDefault="008F35C1" w:rsidP="008F35C1">
      <w:pPr>
        <w:ind w:left="709" w:firstLine="0"/>
        <w:rPr>
          <w:rFonts w:ascii="Times New Roman" w:eastAsia="Times New Roman" w:hAnsi="Times New Roman" w:cs="Times New Roman"/>
          <w:sz w:val="28"/>
          <w:szCs w:val="28"/>
        </w:rPr>
      </w:pPr>
      <w:r w:rsidRPr="008F3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1E6" w:rsidRPr="00C66A5D" w:rsidRDefault="008F35C1" w:rsidP="00B114CD">
      <w:pPr>
        <w:numPr>
          <w:ilvl w:val="0"/>
          <w:numId w:val="28"/>
        </w:numPr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Повышение </w:t>
      </w:r>
      <w:r w:rsidR="000D71E6" w:rsidRPr="00C66A5D">
        <w:rPr>
          <w:rFonts w:ascii="Times New Roman" w:eastAsia="Times New Roman" w:hAnsi="Times New Roman" w:cs="Times New Roman"/>
          <w:b/>
          <w:sz w:val="28"/>
          <w:szCs w:val="28"/>
        </w:rPr>
        <w:t>качества лечения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больных ТБ и М/ШЛУ ТБ</w:t>
      </w:r>
    </w:p>
    <w:p w:rsidR="000D71E6" w:rsidRDefault="008F35C1" w:rsidP="000D3487">
      <w:pPr>
        <w:pStyle w:val="a6"/>
        <w:numPr>
          <w:ilvl w:val="0"/>
          <w:numId w:val="5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 развития новых случаев ТБ и М/ШЛУ ТБ.</w:t>
      </w:r>
    </w:p>
    <w:p w:rsidR="008F35C1" w:rsidRDefault="008F35C1" w:rsidP="000D3487">
      <w:pPr>
        <w:pStyle w:val="a6"/>
        <w:numPr>
          <w:ilvl w:val="0"/>
          <w:numId w:val="5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индивидуальной схемой лечения пациентов с лекарственно-устойчивым туберкулезом в соответствии с результатами ТЛЧ.</w:t>
      </w:r>
    </w:p>
    <w:p w:rsidR="008F35C1" w:rsidRDefault="008F35C1" w:rsidP="000D3487">
      <w:pPr>
        <w:pStyle w:val="a6"/>
        <w:numPr>
          <w:ilvl w:val="0"/>
          <w:numId w:val="5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качества оказания хирургической помощи больным ТБ и М/ШЛУ ТБ</w:t>
      </w:r>
    </w:p>
    <w:p w:rsidR="005159B9" w:rsidRDefault="005159B9" w:rsidP="000D3487">
      <w:pPr>
        <w:pStyle w:val="a6"/>
        <w:numPr>
          <w:ilvl w:val="0"/>
          <w:numId w:val="5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Своевременная диагностика побочных реакций на противотуберкулезные препараты, их устранение</w:t>
      </w:r>
    </w:p>
    <w:p w:rsidR="005159B9" w:rsidRDefault="005159B9" w:rsidP="000D3487">
      <w:pPr>
        <w:pStyle w:val="a6"/>
        <w:numPr>
          <w:ilvl w:val="0"/>
          <w:numId w:val="5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Внедрение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пациент-ориентированных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подходов при лечении больных туберкулезом.</w:t>
      </w:r>
    </w:p>
    <w:p w:rsidR="005159B9" w:rsidRDefault="005159B9" w:rsidP="000D3487">
      <w:pPr>
        <w:pStyle w:val="a6"/>
        <w:numPr>
          <w:ilvl w:val="0"/>
          <w:numId w:val="55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выявления, лечения и содержания больных ТБ/ВИЧ и М/ШЛУ ТБ/ВИЧ</w:t>
      </w:r>
    </w:p>
    <w:p w:rsidR="005159B9" w:rsidRPr="005159B9" w:rsidRDefault="005159B9" w:rsidP="005159B9">
      <w:pPr>
        <w:ind w:left="709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159B9" w:rsidRPr="00C66A5D" w:rsidRDefault="005159B9" w:rsidP="005159B9">
      <w:pPr>
        <w:numPr>
          <w:ilvl w:val="0"/>
          <w:numId w:val="28"/>
        </w:numPr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Совершенствование лекарственного обеспечения больных ТБ и М/ШЛУ ТБ</w:t>
      </w:r>
    </w:p>
    <w:p w:rsidR="005159B9" w:rsidRDefault="005159B9" w:rsidP="005159B9">
      <w:pPr>
        <w:pStyle w:val="a6"/>
        <w:numPr>
          <w:ilvl w:val="0"/>
          <w:numId w:val="83"/>
        </w:numPr>
        <w:ind w:firstLine="4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Бесперебойное снабжение и эффективный менеджмент лекарственных препаратов первого и второго рядов в РК.</w:t>
      </w:r>
    </w:p>
    <w:p w:rsidR="005159B9" w:rsidRPr="005159B9" w:rsidRDefault="005159B9" w:rsidP="005159B9">
      <w:pPr>
        <w:ind w:left="709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D71E6" w:rsidRDefault="000D71E6" w:rsidP="002D589C">
      <w:pPr>
        <w:numPr>
          <w:ilvl w:val="0"/>
          <w:numId w:val="28"/>
        </w:numPr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A5D">
        <w:rPr>
          <w:rFonts w:ascii="Times New Roman" w:eastAsia="Times New Roman" w:hAnsi="Times New Roman" w:cs="Times New Roman"/>
          <w:b/>
          <w:sz w:val="28"/>
          <w:szCs w:val="28"/>
        </w:rPr>
        <w:t>Усиление мер инфекционного контроля в местах риска распространения туберкулеза</w:t>
      </w:r>
    </w:p>
    <w:p w:rsidR="005159B9" w:rsidRPr="005159B9" w:rsidRDefault="005159B9" w:rsidP="005159B9">
      <w:pPr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59B9">
        <w:rPr>
          <w:rFonts w:ascii="Times New Roman" w:eastAsia="Times New Roman" w:hAnsi="Times New Roman" w:cs="Times New Roman"/>
          <w:sz w:val="28"/>
          <w:szCs w:val="28"/>
        </w:rPr>
        <w:tab/>
        <w:t>Разработка планов по ИК ТБ на учрежденческом и субнациональном уровне</w:t>
      </w:r>
    </w:p>
    <w:p w:rsidR="005159B9" w:rsidRPr="005159B9" w:rsidRDefault="005159B9" w:rsidP="005159B9">
      <w:pPr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159B9" w:rsidRPr="005159B9" w:rsidRDefault="005159B9" w:rsidP="005159B9">
      <w:pPr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59B9">
        <w:rPr>
          <w:rFonts w:ascii="Times New Roman" w:eastAsia="Times New Roman" w:hAnsi="Times New Roman" w:cs="Times New Roman"/>
          <w:sz w:val="28"/>
          <w:szCs w:val="28"/>
        </w:rPr>
        <w:tab/>
        <w:t>Усовершенствование нормативно-правовых документов по ИК ТБ с учётом современных подходов</w:t>
      </w:r>
      <w:r w:rsidR="008741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9B9" w:rsidRPr="005159B9" w:rsidRDefault="005159B9" w:rsidP="005159B9">
      <w:pPr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sz w:val="28"/>
          <w:szCs w:val="28"/>
        </w:rPr>
        <w:t>3</w:t>
      </w:r>
      <w:r w:rsidR="008741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59B9">
        <w:rPr>
          <w:rFonts w:ascii="Times New Roman" w:eastAsia="Times New Roman" w:hAnsi="Times New Roman" w:cs="Times New Roman"/>
          <w:sz w:val="28"/>
          <w:szCs w:val="28"/>
        </w:rPr>
        <w:tab/>
        <w:t>Наращивание кадрового потенциала в программе ИК ТБ</w:t>
      </w:r>
    </w:p>
    <w:p w:rsidR="005159B9" w:rsidRPr="005159B9" w:rsidRDefault="005159B9" w:rsidP="005159B9">
      <w:pPr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8741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59B9">
        <w:rPr>
          <w:rFonts w:ascii="Times New Roman" w:eastAsia="Times New Roman" w:hAnsi="Times New Roman" w:cs="Times New Roman"/>
          <w:sz w:val="28"/>
          <w:szCs w:val="28"/>
        </w:rPr>
        <w:tab/>
        <w:t>Оснащение ЛПУ гражданского и пенитенциарного секторов здравоохранения эффективными инженерно-техническими средствами контроля над ТБ</w:t>
      </w:r>
      <w:r w:rsidR="008741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15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9B9" w:rsidRDefault="005159B9" w:rsidP="005159B9">
      <w:pPr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159B9">
        <w:rPr>
          <w:rFonts w:ascii="Times New Roman" w:eastAsia="Times New Roman" w:hAnsi="Times New Roman" w:cs="Times New Roman"/>
          <w:sz w:val="28"/>
          <w:szCs w:val="28"/>
        </w:rPr>
        <w:t>5</w:t>
      </w:r>
      <w:r w:rsidR="008741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59B9">
        <w:rPr>
          <w:rFonts w:ascii="Times New Roman" w:eastAsia="Times New Roman" w:hAnsi="Times New Roman" w:cs="Times New Roman"/>
          <w:sz w:val="28"/>
          <w:szCs w:val="28"/>
        </w:rPr>
        <w:tab/>
        <w:t>Обеспечение средствами персональной защиты органов дыхания и усиление этикета кашля</w:t>
      </w:r>
      <w:r w:rsidR="008741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1DE" w:rsidRPr="005159B9" w:rsidRDefault="008741DE" w:rsidP="005159B9">
      <w:pPr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741DE" w:rsidRDefault="008741DE" w:rsidP="008741DE">
      <w:pPr>
        <w:numPr>
          <w:ilvl w:val="0"/>
          <w:numId w:val="28"/>
        </w:num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Обеспечение доступа внутренних и внешних мигрантов больных ТБ и М/ШЛУ ТБ к качественной противотуберкулезной помощи.</w:t>
      </w:r>
    </w:p>
    <w:p w:rsidR="003B4101" w:rsidRDefault="008741DE" w:rsidP="008741DE">
      <w:pPr>
        <w:numPr>
          <w:ilvl w:val="0"/>
          <w:numId w:val="84"/>
        </w:numPr>
        <w:ind w:hanging="4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741DE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цен</w:t>
      </w:r>
      <w:r w:rsidR="003B4101">
        <w:rPr>
          <w:rFonts w:ascii="Times New Roman" w:eastAsia="Times New Roman" w:hAnsi="Times New Roman" w:cs="Times New Roman"/>
          <w:sz w:val="28"/>
          <w:szCs w:val="28"/>
        </w:rPr>
        <w:t>ка распространенности ТБ и М/ШЛУ ТБ среди внутренних и внешних мигрантов РК.</w:t>
      </w:r>
    </w:p>
    <w:p w:rsidR="003B4101" w:rsidRDefault="003B4101" w:rsidP="008741DE">
      <w:pPr>
        <w:numPr>
          <w:ilvl w:val="0"/>
          <w:numId w:val="84"/>
        </w:numPr>
        <w:ind w:hanging="4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Разработка Руководства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ТБ и М/ШЛУ ТБ среди мигрантов.</w:t>
      </w:r>
    </w:p>
    <w:p w:rsidR="003B4101" w:rsidRDefault="003B4101" w:rsidP="008741DE">
      <w:pPr>
        <w:numPr>
          <w:ilvl w:val="0"/>
          <w:numId w:val="84"/>
        </w:numPr>
        <w:ind w:hanging="4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правовых и процессуальных рамочных соглашений по оказанию противотуберкулезной помощи мигрантам.</w:t>
      </w:r>
    </w:p>
    <w:p w:rsidR="003B4101" w:rsidRDefault="003B4101" w:rsidP="008741DE">
      <w:pPr>
        <w:numPr>
          <w:ilvl w:val="0"/>
          <w:numId w:val="84"/>
        </w:numPr>
        <w:ind w:hanging="4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инновационных подходов по своевременному выявлению и лечению ТБ и М/ШЛУ ТБ среди мигрантов</w:t>
      </w:r>
    </w:p>
    <w:p w:rsidR="003B4101" w:rsidRDefault="003B4101" w:rsidP="005159B9">
      <w:pPr>
        <w:numPr>
          <w:ilvl w:val="0"/>
          <w:numId w:val="84"/>
        </w:numPr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4101">
        <w:rPr>
          <w:rFonts w:ascii="Times New Roman" w:eastAsia="Times New Roman" w:hAnsi="Times New Roman" w:cs="Times New Roman"/>
          <w:sz w:val="28"/>
          <w:szCs w:val="28"/>
        </w:rPr>
        <w:t xml:space="preserve">Мониторинг и </w:t>
      </w:r>
      <w:proofErr w:type="spellStart"/>
      <w:r w:rsidRPr="003B4101">
        <w:rPr>
          <w:rFonts w:ascii="Times New Roman" w:eastAsia="Times New Roman" w:hAnsi="Times New Roman" w:cs="Times New Roman"/>
          <w:sz w:val="28"/>
          <w:szCs w:val="28"/>
        </w:rPr>
        <w:t>эп</w:t>
      </w:r>
      <w:r>
        <w:rPr>
          <w:rFonts w:ascii="Times New Roman" w:eastAsia="Times New Roman" w:hAnsi="Times New Roman" w:cs="Times New Roman"/>
          <w:sz w:val="28"/>
          <w:szCs w:val="28"/>
        </w:rPr>
        <w:t>иднадзор</w:t>
      </w:r>
      <w:proofErr w:type="spellEnd"/>
    </w:p>
    <w:p w:rsidR="003B4101" w:rsidRDefault="003B4101" w:rsidP="005159B9">
      <w:pPr>
        <w:numPr>
          <w:ilvl w:val="0"/>
          <w:numId w:val="84"/>
        </w:numPr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Адвокация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коммуникация и социальная мобилизация</w:t>
      </w:r>
    </w:p>
    <w:p w:rsidR="00647E24" w:rsidRDefault="003B4101" w:rsidP="005159B9">
      <w:pPr>
        <w:numPr>
          <w:ilvl w:val="0"/>
          <w:numId w:val="84"/>
        </w:numPr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Разработка механизма финансового обеспечения диагностики и лечения ТБ у внешних мигрантов</w:t>
      </w:r>
    </w:p>
    <w:p w:rsidR="005159B9" w:rsidRPr="003B4101" w:rsidRDefault="003B4101" w:rsidP="00647E24">
      <w:pPr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410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41DE" w:rsidRPr="003B41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1E6" w:rsidRPr="008741DE" w:rsidRDefault="008741DE" w:rsidP="008741DE">
      <w:pPr>
        <w:ind w:left="426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7) </w:t>
      </w:r>
      <w:r w:rsidR="000D71E6" w:rsidRPr="008741DE">
        <w:rPr>
          <w:rFonts w:ascii="Times New Roman" w:eastAsia="Times New Roman" w:hAnsi="Times New Roman" w:cs="Times New Roman"/>
          <w:b/>
          <w:sz w:val="28"/>
          <w:szCs w:val="28"/>
        </w:rPr>
        <w:t>Усиление контроля, мониторинга и оценки реализации прогр</w:t>
      </w:r>
      <w:r w:rsidR="00582197" w:rsidRPr="008741DE">
        <w:rPr>
          <w:rFonts w:ascii="Times New Roman" w:eastAsia="Times New Roman" w:hAnsi="Times New Roman" w:cs="Times New Roman"/>
          <w:b/>
          <w:sz w:val="28"/>
          <w:szCs w:val="28"/>
        </w:rPr>
        <w:t>амм по борьбе с МЛУ/ШЛУ-ТБ в РК</w:t>
      </w:r>
    </w:p>
    <w:p w:rsidR="000D71E6" w:rsidRDefault="003B4101" w:rsidP="008741DE">
      <w:pPr>
        <w:numPr>
          <w:ilvl w:val="1"/>
          <w:numId w:val="84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Усовершенствование </w:t>
      </w:r>
      <w:r w:rsidR="000D71E6" w:rsidRPr="00B114CD">
        <w:rPr>
          <w:rFonts w:ascii="Times New Roman" w:eastAsia="Times New Roman" w:hAnsi="Times New Roman" w:cs="Times New Roman"/>
          <w:sz w:val="28"/>
          <w:szCs w:val="28"/>
        </w:rPr>
        <w:t>национального регистра</w:t>
      </w:r>
      <w:r w:rsidR="008741DE">
        <w:rPr>
          <w:rFonts w:ascii="Times New Roman" w:eastAsia="Times New Roman" w:hAnsi="Times New Roman" w:cs="Times New Roman"/>
          <w:sz w:val="28"/>
          <w:szCs w:val="28"/>
        </w:rPr>
        <w:t xml:space="preserve"> больных туберкулезом</w:t>
      </w:r>
    </w:p>
    <w:p w:rsidR="008741DE" w:rsidRDefault="008741DE" w:rsidP="008741DE">
      <w:pPr>
        <w:numPr>
          <w:ilvl w:val="1"/>
          <w:numId w:val="84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мониторинга реализации программ по М/ШЛУ ТБ</w:t>
      </w:r>
    </w:p>
    <w:p w:rsidR="003B4101" w:rsidRDefault="003B4101" w:rsidP="008741DE">
      <w:pPr>
        <w:numPr>
          <w:ilvl w:val="1"/>
          <w:numId w:val="84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Улучшение работы национального регистра больных туберкулезом в пенитенциарной системе</w:t>
      </w:r>
    </w:p>
    <w:p w:rsidR="003B4101" w:rsidRDefault="003B4101" w:rsidP="008741DE">
      <w:pPr>
        <w:numPr>
          <w:ilvl w:val="1"/>
          <w:numId w:val="84"/>
        </w:numPr>
        <w:ind w:left="0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647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базы</w:t>
      </w:r>
      <w:r w:rsidRPr="00647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647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MIS</w:t>
      </w:r>
      <w:r w:rsidR="00647E24" w:rsidRPr="00647E24">
        <w:rPr>
          <w:rFonts w:ascii="Times New Roman" w:eastAsia="Times New Roman" w:hAnsi="Times New Roman" w:cs="Times New Roman"/>
          <w:sz w:val="28"/>
          <w:szCs w:val="28"/>
        </w:rPr>
        <w:t>(</w:t>
      </w:r>
      <w:r w:rsidR="00647E24">
        <w:rPr>
          <w:rFonts w:ascii="Times New Roman" w:eastAsia="Times New Roman" w:hAnsi="Times New Roman" w:cs="Times New Roman"/>
          <w:sz w:val="28"/>
          <w:szCs w:val="28"/>
          <w:lang w:val="en-US"/>
        </w:rPr>
        <w:t>Management</w:t>
      </w:r>
      <w:r w:rsidR="00647E24" w:rsidRPr="00647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24">
        <w:rPr>
          <w:rFonts w:ascii="Times New Roman" w:eastAsia="Times New Roman" w:hAnsi="Times New Roman" w:cs="Times New Roman"/>
          <w:sz w:val="28"/>
          <w:szCs w:val="28"/>
          <w:lang w:val="en-US"/>
        </w:rPr>
        <w:t>information</w:t>
      </w:r>
      <w:r w:rsidR="00647E24" w:rsidRPr="00647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7E24">
        <w:rPr>
          <w:rFonts w:ascii="Times New Roman" w:eastAsia="Times New Roman" w:hAnsi="Times New Roman" w:cs="Times New Roman"/>
          <w:sz w:val="28"/>
          <w:szCs w:val="28"/>
          <w:lang w:val="en-US"/>
        </w:rPr>
        <w:t>system</w:t>
      </w:r>
      <w:r w:rsidR="00647E24" w:rsidRPr="00647E2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47E24">
        <w:rPr>
          <w:rFonts w:ascii="Times New Roman" w:eastAsia="Times New Roman" w:hAnsi="Times New Roman" w:cs="Times New Roman"/>
          <w:sz w:val="28"/>
          <w:szCs w:val="28"/>
        </w:rPr>
        <w:t>для мониторинга и оценки реализации мероприятий среди пациентов ТБ и М/ШЛУ ТБ высокого риска</w:t>
      </w:r>
    </w:p>
    <w:p w:rsidR="00647E24" w:rsidRPr="00647E24" w:rsidRDefault="00647E24" w:rsidP="00647E24">
      <w:pPr>
        <w:ind w:left="709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741DE" w:rsidRDefault="008741DE" w:rsidP="008741DE">
      <w:pPr>
        <w:ind w:left="426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8)  Применение специальных стратегий и программ для лечения М/ШЛУ ТБ пациентов высокого риска </w:t>
      </w:r>
    </w:p>
    <w:p w:rsidR="00647E24" w:rsidRDefault="00647E24" w:rsidP="00647E24">
      <w:pPr>
        <w:ind w:left="426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647E24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647E24">
        <w:rPr>
          <w:rFonts w:ascii="Times New Roman" w:eastAsia="Times New Roman" w:hAnsi="Times New Roman" w:cs="Times New Roman"/>
          <w:sz w:val="28"/>
          <w:szCs w:val="28"/>
        </w:rPr>
        <w:tab/>
      </w:r>
      <w:r w:rsidR="00425A7A">
        <w:rPr>
          <w:rFonts w:ascii="Times New Roman" w:eastAsia="Times New Roman" w:hAnsi="Times New Roman" w:cs="Times New Roman"/>
          <w:sz w:val="28"/>
          <w:szCs w:val="28"/>
        </w:rPr>
        <w:t xml:space="preserve">Создание политики по социальной поддержке и мотивации ТБ пациентов (стандарты оказания услуг социального сопровождения и </w:t>
      </w:r>
      <w:proofErr w:type="spellStart"/>
      <w:r w:rsidR="00425A7A">
        <w:rPr>
          <w:rFonts w:ascii="Times New Roman" w:eastAsia="Times New Roman" w:hAnsi="Times New Roman" w:cs="Times New Roman"/>
          <w:sz w:val="28"/>
          <w:szCs w:val="28"/>
        </w:rPr>
        <w:t>мультидисциплинарного</w:t>
      </w:r>
      <w:proofErr w:type="spellEnd"/>
      <w:r w:rsidR="00425A7A">
        <w:rPr>
          <w:rFonts w:ascii="Times New Roman" w:eastAsia="Times New Roman" w:hAnsi="Times New Roman" w:cs="Times New Roman"/>
          <w:sz w:val="28"/>
          <w:szCs w:val="28"/>
        </w:rPr>
        <w:t xml:space="preserve"> подхода)</w:t>
      </w:r>
    </w:p>
    <w:p w:rsidR="00425A7A" w:rsidRPr="00647E24" w:rsidRDefault="00425A7A" w:rsidP="00647E24">
      <w:pPr>
        <w:ind w:left="426" w:firstLine="28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25A7A" w:rsidRPr="00425A7A" w:rsidRDefault="00425A7A" w:rsidP="00425A7A">
      <w:pPr>
        <w:ind w:left="390" w:firstLine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9</w:t>
      </w:r>
      <w:r w:rsidRPr="00425A7A">
        <w:rPr>
          <w:rFonts w:ascii="Times New Roman" w:eastAsia="Times New Roman" w:hAnsi="Times New Roman" w:cs="Times New Roman"/>
          <w:b/>
          <w:sz w:val="28"/>
          <w:szCs w:val="28"/>
        </w:rPr>
        <w:t xml:space="preserve">)   Развитие потенциала гражданского общества по </w:t>
      </w:r>
      <w:proofErr w:type="gramStart"/>
      <w:r w:rsidRPr="00425A7A">
        <w:rPr>
          <w:rFonts w:ascii="Times New Roman" w:eastAsia="Times New Roman" w:hAnsi="Times New Roman" w:cs="Times New Roman"/>
          <w:b/>
          <w:sz w:val="28"/>
          <w:szCs w:val="28"/>
        </w:rPr>
        <w:t>контролю за</w:t>
      </w:r>
      <w:proofErr w:type="gramEnd"/>
      <w:r w:rsidRPr="00425A7A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распространением ТБ и М/ШЛУ ТБ и снижению стигмы.</w:t>
      </w:r>
    </w:p>
    <w:p w:rsidR="00425A7A" w:rsidRDefault="00425A7A" w:rsidP="00425A7A">
      <w:pPr>
        <w:ind w:left="39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11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71E6" w:rsidRPr="007D43C8" w:rsidRDefault="00425A7A" w:rsidP="00425A7A">
      <w:pPr>
        <w:ind w:left="390" w:firstLine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25A7A">
        <w:rPr>
          <w:rFonts w:ascii="Times New Roman" w:eastAsia="Times New Roman" w:hAnsi="Times New Roman" w:cs="Times New Roman"/>
          <w:b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71E6" w:rsidRPr="007D43C8">
        <w:rPr>
          <w:rFonts w:ascii="Times New Roman" w:eastAsia="Times New Roman" w:hAnsi="Times New Roman" w:cs="Times New Roman"/>
          <w:b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ерационные исследования при ТБ и М/ШЛУ ТБ </w:t>
      </w:r>
    </w:p>
    <w:sectPr w:rsidR="000D71E6" w:rsidRPr="007D43C8" w:rsidSect="000A5415">
      <w:pgSz w:w="11906" w:h="16838"/>
      <w:pgMar w:top="1418" w:right="85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39" w:rsidRDefault="004E5F39" w:rsidP="00F42356">
      <w:r>
        <w:separator/>
      </w:r>
    </w:p>
  </w:endnote>
  <w:endnote w:type="continuationSeparator" w:id="0">
    <w:p w:rsidR="004E5F39" w:rsidRDefault="004E5F39" w:rsidP="00F4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39" w:rsidRDefault="004E5F39" w:rsidP="00F42356">
      <w:r>
        <w:separator/>
      </w:r>
    </w:p>
  </w:footnote>
  <w:footnote w:type="continuationSeparator" w:id="0">
    <w:p w:rsidR="004E5F39" w:rsidRDefault="004E5F39" w:rsidP="00F42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6F9"/>
    <w:multiLevelType w:val="multilevel"/>
    <w:tmpl w:val="BD90C7DE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bullet"/>
      <w:lvlText w:val=""/>
      <w:lvlJc w:val="left"/>
      <w:pPr>
        <w:ind w:left="16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10" w:hanging="1440"/>
      </w:pPr>
      <w:rPr>
        <w:rFonts w:cs="Times New Roman"/>
      </w:rPr>
    </w:lvl>
  </w:abstractNum>
  <w:abstractNum w:abstractNumId="1">
    <w:nsid w:val="04887232"/>
    <w:multiLevelType w:val="hybridMultilevel"/>
    <w:tmpl w:val="756AF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709DC"/>
    <w:multiLevelType w:val="hybridMultilevel"/>
    <w:tmpl w:val="EE4C8010"/>
    <w:lvl w:ilvl="0" w:tplc="4926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9048C"/>
    <w:multiLevelType w:val="multilevel"/>
    <w:tmpl w:val="115C48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">
    <w:nsid w:val="078E71FB"/>
    <w:multiLevelType w:val="hybridMultilevel"/>
    <w:tmpl w:val="F1D4F9B8"/>
    <w:lvl w:ilvl="0" w:tplc="4926A34C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086665C8"/>
    <w:multiLevelType w:val="hybridMultilevel"/>
    <w:tmpl w:val="012A0104"/>
    <w:lvl w:ilvl="0" w:tplc="4926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8FF5581"/>
    <w:multiLevelType w:val="multilevel"/>
    <w:tmpl w:val="BD90C7DE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bullet"/>
      <w:lvlText w:val=""/>
      <w:lvlJc w:val="left"/>
      <w:pPr>
        <w:ind w:left="16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10" w:hanging="1440"/>
      </w:pPr>
      <w:rPr>
        <w:rFonts w:cs="Times New Roman"/>
      </w:rPr>
    </w:lvl>
  </w:abstractNum>
  <w:abstractNum w:abstractNumId="7">
    <w:nsid w:val="0FDF2177"/>
    <w:multiLevelType w:val="hybridMultilevel"/>
    <w:tmpl w:val="770CABBC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04B4327"/>
    <w:multiLevelType w:val="hybridMultilevel"/>
    <w:tmpl w:val="DDD2739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272351"/>
    <w:multiLevelType w:val="hybridMultilevel"/>
    <w:tmpl w:val="0C660DDE"/>
    <w:lvl w:ilvl="0" w:tplc="62EC66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02F45"/>
    <w:multiLevelType w:val="hybridMultilevel"/>
    <w:tmpl w:val="2D64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06BDF"/>
    <w:multiLevelType w:val="hybridMultilevel"/>
    <w:tmpl w:val="450073A2"/>
    <w:lvl w:ilvl="0" w:tplc="4926A34C">
      <w:start w:val="1"/>
      <w:numFmt w:val="bullet"/>
      <w:lvlText w:val=""/>
      <w:lvlJc w:val="left"/>
      <w:pPr>
        <w:ind w:left="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2">
    <w:nsid w:val="14AB1E40"/>
    <w:multiLevelType w:val="hybridMultilevel"/>
    <w:tmpl w:val="8E000E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30170C"/>
    <w:multiLevelType w:val="hybridMultilevel"/>
    <w:tmpl w:val="DA6863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653723"/>
    <w:multiLevelType w:val="hybridMultilevel"/>
    <w:tmpl w:val="1372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1E5374"/>
    <w:multiLevelType w:val="hybridMultilevel"/>
    <w:tmpl w:val="BB1812AC"/>
    <w:lvl w:ilvl="0" w:tplc="4926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C11894"/>
    <w:multiLevelType w:val="hybridMultilevel"/>
    <w:tmpl w:val="3F82AAEC"/>
    <w:lvl w:ilvl="0" w:tplc="04190011">
      <w:start w:val="1"/>
      <w:numFmt w:val="decimal"/>
      <w:lvlText w:val="%1)"/>
      <w:lvlJc w:val="left"/>
      <w:pPr>
        <w:ind w:left="288" w:hanging="360"/>
      </w:p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7">
    <w:nsid w:val="1F09516A"/>
    <w:multiLevelType w:val="hybridMultilevel"/>
    <w:tmpl w:val="F606CB58"/>
    <w:lvl w:ilvl="0" w:tplc="A98CDF4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8">
    <w:nsid w:val="22D20C06"/>
    <w:multiLevelType w:val="multilevel"/>
    <w:tmpl w:val="D9F41F04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6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10" w:hanging="1440"/>
      </w:pPr>
      <w:rPr>
        <w:rFonts w:cs="Times New Roman"/>
      </w:rPr>
    </w:lvl>
  </w:abstractNum>
  <w:abstractNum w:abstractNumId="19">
    <w:nsid w:val="23220D0F"/>
    <w:multiLevelType w:val="hybridMultilevel"/>
    <w:tmpl w:val="69DC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6B0968"/>
    <w:multiLevelType w:val="hybridMultilevel"/>
    <w:tmpl w:val="1A4050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A76452"/>
    <w:multiLevelType w:val="hybridMultilevel"/>
    <w:tmpl w:val="D902A78E"/>
    <w:lvl w:ilvl="0" w:tplc="4926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5F72824"/>
    <w:multiLevelType w:val="hybridMultilevel"/>
    <w:tmpl w:val="7302845E"/>
    <w:lvl w:ilvl="0" w:tplc="EF5EB12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6845D98"/>
    <w:multiLevelType w:val="hybridMultilevel"/>
    <w:tmpl w:val="96AE3EDE"/>
    <w:lvl w:ilvl="0" w:tplc="4926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76A35AE"/>
    <w:multiLevelType w:val="hybridMultilevel"/>
    <w:tmpl w:val="02FE20EA"/>
    <w:lvl w:ilvl="0" w:tplc="4926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89F1775"/>
    <w:multiLevelType w:val="multilevel"/>
    <w:tmpl w:val="BD90C7DE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bullet"/>
      <w:lvlText w:val=""/>
      <w:lvlJc w:val="left"/>
      <w:pPr>
        <w:ind w:left="16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10" w:hanging="1440"/>
      </w:pPr>
      <w:rPr>
        <w:rFonts w:cs="Times New Roman"/>
      </w:rPr>
    </w:lvl>
  </w:abstractNum>
  <w:abstractNum w:abstractNumId="26">
    <w:nsid w:val="2B786424"/>
    <w:multiLevelType w:val="hybridMultilevel"/>
    <w:tmpl w:val="1CBC9F4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BAA5096"/>
    <w:multiLevelType w:val="hybridMultilevel"/>
    <w:tmpl w:val="B9CAFA82"/>
    <w:lvl w:ilvl="0" w:tplc="4926A34C">
      <w:start w:val="1"/>
      <w:numFmt w:val="bullet"/>
      <w:lvlText w:val=""/>
      <w:lvlJc w:val="left"/>
      <w:pPr>
        <w:ind w:left="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28">
    <w:nsid w:val="2D5A0C48"/>
    <w:multiLevelType w:val="hybridMultilevel"/>
    <w:tmpl w:val="93442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6E00D5"/>
    <w:multiLevelType w:val="hybridMultilevel"/>
    <w:tmpl w:val="3F82AAEC"/>
    <w:lvl w:ilvl="0" w:tplc="04190011">
      <w:start w:val="1"/>
      <w:numFmt w:val="decimal"/>
      <w:lvlText w:val="%1)"/>
      <w:lvlJc w:val="left"/>
      <w:pPr>
        <w:ind w:left="288" w:hanging="360"/>
      </w:p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30">
    <w:nsid w:val="2EEB31F1"/>
    <w:multiLevelType w:val="multilevel"/>
    <w:tmpl w:val="521C5200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bullet"/>
      <w:lvlText w:val=""/>
      <w:lvlJc w:val="left"/>
      <w:pPr>
        <w:ind w:left="16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10" w:hanging="1440"/>
      </w:pPr>
      <w:rPr>
        <w:rFonts w:cs="Times New Roman"/>
      </w:rPr>
    </w:lvl>
  </w:abstractNum>
  <w:abstractNum w:abstractNumId="31">
    <w:nsid w:val="30737837"/>
    <w:multiLevelType w:val="multilevel"/>
    <w:tmpl w:val="537ACFD2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6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10" w:hanging="1440"/>
      </w:pPr>
      <w:rPr>
        <w:rFonts w:cs="Times New Roman"/>
      </w:rPr>
    </w:lvl>
  </w:abstractNum>
  <w:abstractNum w:abstractNumId="32">
    <w:nsid w:val="310A1880"/>
    <w:multiLevelType w:val="hybridMultilevel"/>
    <w:tmpl w:val="F9FAADF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/>
        <w:sz w:val="28"/>
      </w:rPr>
    </w:lvl>
    <w:lvl w:ilvl="1" w:tplc="058074DA">
      <w:start w:val="1"/>
      <w:numFmt w:val="decimal"/>
      <w:lvlText w:val="%2."/>
      <w:lvlJc w:val="left"/>
      <w:pPr>
        <w:ind w:left="1800" w:hanging="360"/>
      </w:pPr>
      <w:rPr>
        <w:rFonts w:cs="Times New Roman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312D3FBC"/>
    <w:multiLevelType w:val="hybridMultilevel"/>
    <w:tmpl w:val="FE8C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19C6593"/>
    <w:multiLevelType w:val="hybridMultilevel"/>
    <w:tmpl w:val="00CA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3F2A25"/>
    <w:multiLevelType w:val="multilevel"/>
    <w:tmpl w:val="BD90C7DE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bullet"/>
      <w:lvlText w:val=""/>
      <w:lvlJc w:val="left"/>
      <w:pPr>
        <w:ind w:left="16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10" w:hanging="1440"/>
      </w:pPr>
      <w:rPr>
        <w:rFonts w:cs="Times New Roman"/>
      </w:rPr>
    </w:lvl>
  </w:abstractNum>
  <w:abstractNum w:abstractNumId="36">
    <w:nsid w:val="396F1233"/>
    <w:multiLevelType w:val="hybridMultilevel"/>
    <w:tmpl w:val="C510745C"/>
    <w:lvl w:ilvl="0" w:tplc="4926A34C">
      <w:start w:val="1"/>
      <w:numFmt w:val="bullet"/>
      <w:lvlText w:val=""/>
      <w:lvlJc w:val="left"/>
      <w:pPr>
        <w:ind w:left="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7">
    <w:nsid w:val="3B56183B"/>
    <w:multiLevelType w:val="hybridMultilevel"/>
    <w:tmpl w:val="727C7C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E323B6A"/>
    <w:multiLevelType w:val="hybridMultilevel"/>
    <w:tmpl w:val="0D1E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4C7212"/>
    <w:multiLevelType w:val="multilevel"/>
    <w:tmpl w:val="E3142D58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bullet"/>
      <w:lvlText w:val=""/>
      <w:lvlJc w:val="left"/>
      <w:pPr>
        <w:ind w:left="16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10" w:hanging="1440"/>
      </w:pPr>
      <w:rPr>
        <w:rFonts w:cs="Times New Roman"/>
      </w:rPr>
    </w:lvl>
  </w:abstractNum>
  <w:abstractNum w:abstractNumId="40">
    <w:nsid w:val="43944176"/>
    <w:multiLevelType w:val="hybridMultilevel"/>
    <w:tmpl w:val="1E563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8E4172E"/>
    <w:multiLevelType w:val="hybridMultilevel"/>
    <w:tmpl w:val="0C12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1A1744"/>
    <w:multiLevelType w:val="hybridMultilevel"/>
    <w:tmpl w:val="0E60B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65558B"/>
    <w:multiLevelType w:val="multilevel"/>
    <w:tmpl w:val="04CC87E2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bullet"/>
      <w:lvlText w:val=""/>
      <w:lvlJc w:val="left"/>
      <w:pPr>
        <w:ind w:left="16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10" w:hanging="1440"/>
      </w:pPr>
      <w:rPr>
        <w:rFonts w:cs="Times New Roman"/>
      </w:rPr>
    </w:lvl>
  </w:abstractNum>
  <w:abstractNum w:abstractNumId="44">
    <w:nsid w:val="4A711B92"/>
    <w:multiLevelType w:val="hybridMultilevel"/>
    <w:tmpl w:val="E2543B5E"/>
    <w:lvl w:ilvl="0" w:tplc="4926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4C4C3919"/>
    <w:multiLevelType w:val="multilevel"/>
    <w:tmpl w:val="72AC8D98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6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10" w:hanging="1440"/>
      </w:pPr>
      <w:rPr>
        <w:rFonts w:cs="Times New Roman"/>
      </w:rPr>
    </w:lvl>
  </w:abstractNum>
  <w:abstractNum w:abstractNumId="46">
    <w:nsid w:val="4CB806A1"/>
    <w:multiLevelType w:val="hybridMultilevel"/>
    <w:tmpl w:val="EF763A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D8401B9"/>
    <w:multiLevelType w:val="hybridMultilevel"/>
    <w:tmpl w:val="A3CE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E80D10"/>
    <w:multiLevelType w:val="hybridMultilevel"/>
    <w:tmpl w:val="BC441440"/>
    <w:lvl w:ilvl="0" w:tplc="4926A34C">
      <w:start w:val="1"/>
      <w:numFmt w:val="bullet"/>
      <w:lvlText w:val=""/>
      <w:lvlJc w:val="left"/>
      <w:pPr>
        <w:ind w:left="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49">
    <w:nsid w:val="4EED0F54"/>
    <w:multiLevelType w:val="hybridMultilevel"/>
    <w:tmpl w:val="61E63264"/>
    <w:lvl w:ilvl="0" w:tplc="4926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2361AAA"/>
    <w:multiLevelType w:val="hybridMultilevel"/>
    <w:tmpl w:val="3F9225F4"/>
    <w:lvl w:ilvl="0" w:tplc="4926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5375A0A"/>
    <w:multiLevelType w:val="hybridMultilevel"/>
    <w:tmpl w:val="F93C14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5E57E4E"/>
    <w:multiLevelType w:val="hybridMultilevel"/>
    <w:tmpl w:val="A2926CCA"/>
    <w:lvl w:ilvl="0" w:tplc="4926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55FC7D90"/>
    <w:multiLevelType w:val="hybridMultilevel"/>
    <w:tmpl w:val="AE54586A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4">
    <w:nsid w:val="57157D2C"/>
    <w:multiLevelType w:val="multilevel"/>
    <w:tmpl w:val="BD90C7DE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bullet"/>
      <w:lvlText w:val=""/>
      <w:lvlJc w:val="left"/>
      <w:pPr>
        <w:ind w:left="16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10" w:hanging="1440"/>
      </w:pPr>
      <w:rPr>
        <w:rFonts w:cs="Times New Roman"/>
      </w:rPr>
    </w:lvl>
  </w:abstractNum>
  <w:abstractNum w:abstractNumId="55">
    <w:nsid w:val="57F46A5F"/>
    <w:multiLevelType w:val="multilevel"/>
    <w:tmpl w:val="270C4B4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6">
    <w:nsid w:val="58F03AD3"/>
    <w:multiLevelType w:val="hybridMultilevel"/>
    <w:tmpl w:val="BDA4EE6A"/>
    <w:lvl w:ilvl="0" w:tplc="DB7CBC9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677A69"/>
    <w:multiLevelType w:val="hybridMultilevel"/>
    <w:tmpl w:val="BD2A7C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9F25819"/>
    <w:multiLevelType w:val="multilevel"/>
    <w:tmpl w:val="FB826240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bullet"/>
      <w:lvlText w:val=""/>
      <w:lvlJc w:val="left"/>
      <w:pPr>
        <w:ind w:left="16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10" w:hanging="1440"/>
      </w:pPr>
      <w:rPr>
        <w:rFonts w:cs="Times New Roman"/>
      </w:rPr>
    </w:lvl>
  </w:abstractNum>
  <w:abstractNum w:abstractNumId="59">
    <w:nsid w:val="59FA2789"/>
    <w:multiLevelType w:val="multilevel"/>
    <w:tmpl w:val="F4388CBE"/>
    <w:lvl w:ilvl="0">
      <w:start w:val="1"/>
      <w:numFmt w:val="decimal"/>
      <w:lvlText w:val="%1)"/>
      <w:lvlJc w:val="left"/>
      <w:pPr>
        <w:ind w:left="750" w:hanging="360"/>
      </w:p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6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10" w:hanging="1440"/>
      </w:pPr>
      <w:rPr>
        <w:rFonts w:cs="Times New Roman"/>
      </w:rPr>
    </w:lvl>
  </w:abstractNum>
  <w:abstractNum w:abstractNumId="60">
    <w:nsid w:val="5B44768A"/>
    <w:multiLevelType w:val="hybridMultilevel"/>
    <w:tmpl w:val="1046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E6B05A5"/>
    <w:multiLevelType w:val="multilevel"/>
    <w:tmpl w:val="6914B7A4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61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1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10" w:hanging="1440"/>
      </w:pPr>
      <w:rPr>
        <w:rFonts w:cs="Times New Roman"/>
      </w:rPr>
    </w:lvl>
  </w:abstractNum>
  <w:abstractNum w:abstractNumId="62">
    <w:nsid w:val="5EEC5065"/>
    <w:multiLevelType w:val="hybridMultilevel"/>
    <w:tmpl w:val="D182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F46571B"/>
    <w:multiLevelType w:val="hybridMultilevel"/>
    <w:tmpl w:val="EE7EE71A"/>
    <w:lvl w:ilvl="0" w:tplc="4926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62646158"/>
    <w:multiLevelType w:val="hybridMultilevel"/>
    <w:tmpl w:val="7F043298"/>
    <w:lvl w:ilvl="0" w:tplc="4926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641E14D2"/>
    <w:multiLevelType w:val="hybridMultilevel"/>
    <w:tmpl w:val="EDDA7BB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F9B53B4"/>
    <w:multiLevelType w:val="hybridMultilevel"/>
    <w:tmpl w:val="C27EDF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6FC77A7A"/>
    <w:multiLevelType w:val="hybridMultilevel"/>
    <w:tmpl w:val="74AA10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17257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0C4648C"/>
    <w:multiLevelType w:val="hybridMultilevel"/>
    <w:tmpl w:val="536A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1A4607A"/>
    <w:multiLevelType w:val="hybridMultilevel"/>
    <w:tmpl w:val="D0FC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3ED2155"/>
    <w:multiLevelType w:val="hybridMultilevel"/>
    <w:tmpl w:val="C45EDD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740C526A"/>
    <w:multiLevelType w:val="hybridMultilevel"/>
    <w:tmpl w:val="EA6005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59827D0"/>
    <w:multiLevelType w:val="hybridMultilevel"/>
    <w:tmpl w:val="375AF534"/>
    <w:lvl w:ilvl="0" w:tplc="4926A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75F16016"/>
    <w:multiLevelType w:val="hybridMultilevel"/>
    <w:tmpl w:val="340C0DA4"/>
    <w:lvl w:ilvl="0" w:tplc="C7A809C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88B47BE"/>
    <w:multiLevelType w:val="hybridMultilevel"/>
    <w:tmpl w:val="EBA6DBA0"/>
    <w:lvl w:ilvl="0" w:tplc="0419000F">
      <w:start w:val="1"/>
      <w:numFmt w:val="decimal"/>
      <w:lvlText w:val="%1."/>
      <w:lvlJc w:val="left"/>
      <w:pPr>
        <w:ind w:left="288" w:hanging="360"/>
      </w:p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75">
    <w:nsid w:val="795E6E02"/>
    <w:multiLevelType w:val="hybridMultilevel"/>
    <w:tmpl w:val="2868A5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9B1450C"/>
    <w:multiLevelType w:val="multilevel"/>
    <w:tmpl w:val="4B5C61CC"/>
    <w:lvl w:ilvl="0">
      <w:start w:val="1"/>
      <w:numFmt w:val="decimal"/>
      <w:lvlText w:val="%1)"/>
      <w:lvlJc w:val="left"/>
      <w:pPr>
        <w:ind w:left="75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6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1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710" w:hanging="1440"/>
      </w:pPr>
      <w:rPr>
        <w:rFonts w:cs="Times New Roman"/>
      </w:rPr>
    </w:lvl>
  </w:abstractNum>
  <w:abstractNum w:abstractNumId="77">
    <w:nsid w:val="7C2C67C1"/>
    <w:multiLevelType w:val="hybridMultilevel"/>
    <w:tmpl w:val="AFD61188"/>
    <w:lvl w:ilvl="0" w:tplc="E99A53A2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1F66B5"/>
    <w:multiLevelType w:val="hybridMultilevel"/>
    <w:tmpl w:val="E5E2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E205A52"/>
    <w:multiLevelType w:val="hybridMultilevel"/>
    <w:tmpl w:val="B01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F3A2941"/>
    <w:multiLevelType w:val="hybridMultilevel"/>
    <w:tmpl w:val="C178B51C"/>
    <w:lvl w:ilvl="0" w:tplc="4926A34C">
      <w:start w:val="1"/>
      <w:numFmt w:val="bullet"/>
      <w:lvlText w:val=""/>
      <w:lvlJc w:val="left"/>
      <w:pPr>
        <w:ind w:left="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1">
    <w:nsid w:val="7F9266B2"/>
    <w:multiLevelType w:val="hybridMultilevel"/>
    <w:tmpl w:val="EB76A03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2"/>
  </w:num>
  <w:num w:numId="3">
    <w:abstractNumId w:val="69"/>
  </w:num>
  <w:num w:numId="4">
    <w:abstractNumId w:val="42"/>
  </w:num>
  <w:num w:numId="5">
    <w:abstractNumId w:val="9"/>
  </w:num>
  <w:num w:numId="6">
    <w:abstractNumId w:val="57"/>
  </w:num>
  <w:num w:numId="7">
    <w:abstractNumId w:val="79"/>
  </w:num>
  <w:num w:numId="8">
    <w:abstractNumId w:val="67"/>
  </w:num>
  <w:num w:numId="9">
    <w:abstractNumId w:val="32"/>
  </w:num>
  <w:num w:numId="10">
    <w:abstractNumId w:val="33"/>
  </w:num>
  <w:num w:numId="11">
    <w:abstractNumId w:val="38"/>
  </w:num>
  <w:num w:numId="12">
    <w:abstractNumId w:val="60"/>
  </w:num>
  <w:num w:numId="13">
    <w:abstractNumId w:val="28"/>
  </w:num>
  <w:num w:numId="14">
    <w:abstractNumId w:val="41"/>
  </w:num>
  <w:num w:numId="15">
    <w:abstractNumId w:val="19"/>
  </w:num>
  <w:num w:numId="16">
    <w:abstractNumId w:val="34"/>
  </w:num>
  <w:num w:numId="17">
    <w:abstractNumId w:val="78"/>
  </w:num>
  <w:num w:numId="18">
    <w:abstractNumId w:val="47"/>
  </w:num>
  <w:num w:numId="19">
    <w:abstractNumId w:val="62"/>
  </w:num>
  <w:num w:numId="20">
    <w:abstractNumId w:val="68"/>
  </w:num>
  <w:num w:numId="21">
    <w:abstractNumId w:val="1"/>
  </w:num>
  <w:num w:numId="2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40"/>
  </w:num>
  <w:num w:numId="27">
    <w:abstractNumId w:val="7"/>
  </w:num>
  <w:num w:numId="28">
    <w:abstractNumId w:val="59"/>
  </w:num>
  <w:num w:numId="29">
    <w:abstractNumId w:val="55"/>
  </w:num>
  <w:num w:numId="30">
    <w:abstractNumId w:val="8"/>
  </w:num>
  <w:num w:numId="31">
    <w:abstractNumId w:val="70"/>
  </w:num>
  <w:num w:numId="32">
    <w:abstractNumId w:val="46"/>
  </w:num>
  <w:num w:numId="33">
    <w:abstractNumId w:val="77"/>
  </w:num>
  <w:num w:numId="34">
    <w:abstractNumId w:val="20"/>
  </w:num>
  <w:num w:numId="35">
    <w:abstractNumId w:val="65"/>
  </w:num>
  <w:num w:numId="36">
    <w:abstractNumId w:val="75"/>
  </w:num>
  <w:num w:numId="37">
    <w:abstractNumId w:val="51"/>
  </w:num>
  <w:num w:numId="38">
    <w:abstractNumId w:val="73"/>
  </w:num>
  <w:num w:numId="39">
    <w:abstractNumId w:val="14"/>
  </w:num>
  <w:num w:numId="40">
    <w:abstractNumId w:val="26"/>
  </w:num>
  <w:num w:numId="41">
    <w:abstractNumId w:val="13"/>
  </w:num>
  <w:num w:numId="42">
    <w:abstractNumId w:val="81"/>
  </w:num>
  <w:num w:numId="43">
    <w:abstractNumId w:val="66"/>
  </w:num>
  <w:num w:numId="44">
    <w:abstractNumId w:val="12"/>
  </w:num>
  <w:num w:numId="45">
    <w:abstractNumId w:val="37"/>
  </w:num>
  <w:num w:numId="46">
    <w:abstractNumId w:val="71"/>
  </w:num>
  <w:num w:numId="47">
    <w:abstractNumId w:val="17"/>
  </w:num>
  <w:num w:numId="48">
    <w:abstractNumId w:val="4"/>
  </w:num>
  <w:num w:numId="49">
    <w:abstractNumId w:val="36"/>
  </w:num>
  <w:num w:numId="50">
    <w:abstractNumId w:val="45"/>
  </w:num>
  <w:num w:numId="51">
    <w:abstractNumId w:val="18"/>
  </w:num>
  <w:num w:numId="52">
    <w:abstractNumId w:val="61"/>
  </w:num>
  <w:num w:numId="53">
    <w:abstractNumId w:val="31"/>
  </w:num>
  <w:num w:numId="54">
    <w:abstractNumId w:val="74"/>
  </w:num>
  <w:num w:numId="55">
    <w:abstractNumId w:val="29"/>
  </w:num>
  <w:num w:numId="56">
    <w:abstractNumId w:val="27"/>
  </w:num>
  <w:num w:numId="57">
    <w:abstractNumId w:val="80"/>
  </w:num>
  <w:num w:numId="58">
    <w:abstractNumId w:val="43"/>
  </w:num>
  <w:num w:numId="59">
    <w:abstractNumId w:val="39"/>
  </w:num>
  <w:num w:numId="60">
    <w:abstractNumId w:val="58"/>
  </w:num>
  <w:num w:numId="61">
    <w:abstractNumId w:val="0"/>
  </w:num>
  <w:num w:numId="62">
    <w:abstractNumId w:val="35"/>
  </w:num>
  <w:num w:numId="63">
    <w:abstractNumId w:val="6"/>
  </w:num>
  <w:num w:numId="64">
    <w:abstractNumId w:val="25"/>
  </w:num>
  <w:num w:numId="65">
    <w:abstractNumId w:val="54"/>
  </w:num>
  <w:num w:numId="66">
    <w:abstractNumId w:val="56"/>
  </w:num>
  <w:num w:numId="67">
    <w:abstractNumId w:val="24"/>
  </w:num>
  <w:num w:numId="68">
    <w:abstractNumId w:val="15"/>
  </w:num>
  <w:num w:numId="69">
    <w:abstractNumId w:val="21"/>
  </w:num>
  <w:num w:numId="70">
    <w:abstractNumId w:val="52"/>
  </w:num>
  <w:num w:numId="71">
    <w:abstractNumId w:val="72"/>
  </w:num>
  <w:num w:numId="72">
    <w:abstractNumId w:val="63"/>
  </w:num>
  <w:num w:numId="73">
    <w:abstractNumId w:val="49"/>
  </w:num>
  <w:num w:numId="74">
    <w:abstractNumId w:val="5"/>
  </w:num>
  <w:num w:numId="75">
    <w:abstractNumId w:val="48"/>
  </w:num>
  <w:num w:numId="76">
    <w:abstractNumId w:val="23"/>
  </w:num>
  <w:num w:numId="77">
    <w:abstractNumId w:val="50"/>
  </w:num>
  <w:num w:numId="78">
    <w:abstractNumId w:val="2"/>
  </w:num>
  <w:num w:numId="79">
    <w:abstractNumId w:val="44"/>
  </w:num>
  <w:num w:numId="80">
    <w:abstractNumId w:val="64"/>
  </w:num>
  <w:num w:numId="81">
    <w:abstractNumId w:val="11"/>
  </w:num>
  <w:num w:numId="82">
    <w:abstractNumId w:val="30"/>
  </w:num>
  <w:num w:numId="83">
    <w:abstractNumId w:val="16"/>
  </w:num>
  <w:num w:numId="84">
    <w:abstractNumId w:val="7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75"/>
    <w:rsid w:val="00044285"/>
    <w:rsid w:val="00050145"/>
    <w:rsid w:val="00056784"/>
    <w:rsid w:val="000A5415"/>
    <w:rsid w:val="000C1E2F"/>
    <w:rsid w:val="000D3487"/>
    <w:rsid w:val="000D71E6"/>
    <w:rsid w:val="0011355C"/>
    <w:rsid w:val="00146994"/>
    <w:rsid w:val="001566A9"/>
    <w:rsid w:val="001B4E93"/>
    <w:rsid w:val="001D03BA"/>
    <w:rsid w:val="001D6225"/>
    <w:rsid w:val="001F235E"/>
    <w:rsid w:val="0028023A"/>
    <w:rsid w:val="00295B80"/>
    <w:rsid w:val="002D589C"/>
    <w:rsid w:val="002D5F53"/>
    <w:rsid w:val="002E0C7B"/>
    <w:rsid w:val="002E52E6"/>
    <w:rsid w:val="002F5B06"/>
    <w:rsid w:val="003249D3"/>
    <w:rsid w:val="003667EC"/>
    <w:rsid w:val="0037035C"/>
    <w:rsid w:val="003709B3"/>
    <w:rsid w:val="00391BD4"/>
    <w:rsid w:val="003922B5"/>
    <w:rsid w:val="003A0670"/>
    <w:rsid w:val="003B4101"/>
    <w:rsid w:val="003D6BE3"/>
    <w:rsid w:val="003F29DC"/>
    <w:rsid w:val="003F787B"/>
    <w:rsid w:val="00420524"/>
    <w:rsid w:val="00425A7A"/>
    <w:rsid w:val="00430999"/>
    <w:rsid w:val="00447E38"/>
    <w:rsid w:val="00463178"/>
    <w:rsid w:val="00476964"/>
    <w:rsid w:val="00487C35"/>
    <w:rsid w:val="00492E75"/>
    <w:rsid w:val="004C4320"/>
    <w:rsid w:val="004D1E84"/>
    <w:rsid w:val="004D7B40"/>
    <w:rsid w:val="004E5F39"/>
    <w:rsid w:val="005159B9"/>
    <w:rsid w:val="00517C34"/>
    <w:rsid w:val="005412EA"/>
    <w:rsid w:val="005508DE"/>
    <w:rsid w:val="00565AF3"/>
    <w:rsid w:val="00582197"/>
    <w:rsid w:val="005A4AF1"/>
    <w:rsid w:val="005A66FF"/>
    <w:rsid w:val="005B5ACC"/>
    <w:rsid w:val="005C3962"/>
    <w:rsid w:val="005D4CD7"/>
    <w:rsid w:val="005E2513"/>
    <w:rsid w:val="005E6B76"/>
    <w:rsid w:val="006339CA"/>
    <w:rsid w:val="0063625E"/>
    <w:rsid w:val="00647E24"/>
    <w:rsid w:val="006569A0"/>
    <w:rsid w:val="00665723"/>
    <w:rsid w:val="0066614B"/>
    <w:rsid w:val="00677F78"/>
    <w:rsid w:val="006D1A6A"/>
    <w:rsid w:val="006E05BB"/>
    <w:rsid w:val="006E5491"/>
    <w:rsid w:val="006E7DE7"/>
    <w:rsid w:val="00743EAE"/>
    <w:rsid w:val="007871BF"/>
    <w:rsid w:val="007D43C8"/>
    <w:rsid w:val="00813E08"/>
    <w:rsid w:val="00833108"/>
    <w:rsid w:val="008741DE"/>
    <w:rsid w:val="008860D9"/>
    <w:rsid w:val="00897623"/>
    <w:rsid w:val="008A1F98"/>
    <w:rsid w:val="008A4715"/>
    <w:rsid w:val="008B208D"/>
    <w:rsid w:val="008B507C"/>
    <w:rsid w:val="008F35C1"/>
    <w:rsid w:val="009169EB"/>
    <w:rsid w:val="00940874"/>
    <w:rsid w:val="00961D76"/>
    <w:rsid w:val="00983EBB"/>
    <w:rsid w:val="00985C94"/>
    <w:rsid w:val="00995C72"/>
    <w:rsid w:val="009F5396"/>
    <w:rsid w:val="00A33CC7"/>
    <w:rsid w:val="00A74BD3"/>
    <w:rsid w:val="00A903A3"/>
    <w:rsid w:val="00AB05E5"/>
    <w:rsid w:val="00AB2638"/>
    <w:rsid w:val="00AC68DB"/>
    <w:rsid w:val="00B114CD"/>
    <w:rsid w:val="00B12499"/>
    <w:rsid w:val="00B84FDA"/>
    <w:rsid w:val="00B9485D"/>
    <w:rsid w:val="00C442F1"/>
    <w:rsid w:val="00C51ADC"/>
    <w:rsid w:val="00C65E13"/>
    <w:rsid w:val="00C66A5D"/>
    <w:rsid w:val="00C84E5F"/>
    <w:rsid w:val="00D038FB"/>
    <w:rsid w:val="00D171CC"/>
    <w:rsid w:val="00D20F01"/>
    <w:rsid w:val="00D62545"/>
    <w:rsid w:val="00D9574B"/>
    <w:rsid w:val="00D96970"/>
    <w:rsid w:val="00E72917"/>
    <w:rsid w:val="00E95986"/>
    <w:rsid w:val="00EA2A2F"/>
    <w:rsid w:val="00EA51C2"/>
    <w:rsid w:val="00ED2E37"/>
    <w:rsid w:val="00F0365A"/>
    <w:rsid w:val="00F05249"/>
    <w:rsid w:val="00F13FFF"/>
    <w:rsid w:val="00F36DCA"/>
    <w:rsid w:val="00F42356"/>
    <w:rsid w:val="00F55204"/>
    <w:rsid w:val="00F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1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539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4235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423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2356"/>
  </w:style>
  <w:style w:type="paragraph" w:styleId="aa">
    <w:name w:val="footer"/>
    <w:basedOn w:val="a"/>
    <w:link w:val="ab"/>
    <w:uiPriority w:val="99"/>
    <w:unhideWhenUsed/>
    <w:rsid w:val="00F423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2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1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539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4235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423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2356"/>
  </w:style>
  <w:style w:type="paragraph" w:styleId="aa">
    <w:name w:val="footer"/>
    <w:basedOn w:val="a"/>
    <w:link w:val="ab"/>
    <w:uiPriority w:val="99"/>
    <w:unhideWhenUsed/>
    <w:rsid w:val="00F423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A4369-F6E9-4FD7-AB38-A4D5D3A4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6966</Words>
  <Characters>39708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Kairalapova</dc:creator>
  <cp:lastModifiedBy>T1000</cp:lastModifiedBy>
  <cp:revision>6</cp:revision>
  <cp:lastPrinted>2013-06-06T09:10:00Z</cp:lastPrinted>
  <dcterms:created xsi:type="dcterms:W3CDTF">2013-06-13T10:47:00Z</dcterms:created>
  <dcterms:modified xsi:type="dcterms:W3CDTF">2013-06-14T06:23:00Z</dcterms:modified>
</cp:coreProperties>
</file>