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1F" w:rsidRDefault="001D6D1F" w:rsidP="001D6D1F">
      <w:pPr>
        <w:jc w:val="center"/>
        <w:rPr>
          <w:b/>
        </w:rPr>
      </w:pPr>
      <w:r w:rsidRPr="00522D04">
        <w:rPr>
          <w:b/>
        </w:rPr>
        <w:t>Отчет</w:t>
      </w:r>
      <w:r>
        <w:rPr>
          <w:b/>
        </w:rPr>
        <w:t xml:space="preserve"> по итогам надзорного визита в </w:t>
      </w:r>
      <w:proofErr w:type="spellStart"/>
      <w:r>
        <w:rPr>
          <w:b/>
        </w:rPr>
        <w:t>Манг</w:t>
      </w:r>
      <w:r w:rsidR="00DD126B">
        <w:rPr>
          <w:b/>
        </w:rPr>
        <w:t>ы</w:t>
      </w:r>
      <w:r>
        <w:rPr>
          <w:b/>
        </w:rPr>
        <w:t>стаускую</w:t>
      </w:r>
      <w:proofErr w:type="spellEnd"/>
      <w:r>
        <w:rPr>
          <w:b/>
        </w:rPr>
        <w:t xml:space="preserve"> область</w:t>
      </w:r>
    </w:p>
    <w:p w:rsidR="001D6D1F" w:rsidRPr="007B51C2" w:rsidRDefault="001D6D1F" w:rsidP="001D6D1F">
      <w:pPr>
        <w:rPr>
          <w:b/>
        </w:rPr>
      </w:pPr>
    </w:p>
    <w:p w:rsidR="001D6D1F" w:rsidRPr="00A73DAE" w:rsidRDefault="00A73DAE" w:rsidP="001D6D1F">
      <w:pPr>
        <w:rPr>
          <w:b/>
        </w:rPr>
      </w:pPr>
      <w:r w:rsidRPr="00A73DAE">
        <w:rPr>
          <w:b/>
        </w:rPr>
        <w:t>2</w:t>
      </w:r>
      <w:r w:rsidRPr="00B24ED3">
        <w:rPr>
          <w:b/>
        </w:rPr>
        <w:t xml:space="preserve">7 – 31 </w:t>
      </w:r>
      <w:r>
        <w:rPr>
          <w:b/>
        </w:rPr>
        <w:t>марта 2017 года</w:t>
      </w:r>
    </w:p>
    <w:p w:rsidR="001D6D1F" w:rsidRPr="007D71AA" w:rsidRDefault="001D6D1F" w:rsidP="001D6D1F"/>
    <w:p w:rsidR="001D6D1F" w:rsidRDefault="001D6D1F" w:rsidP="001D6D1F">
      <w:pPr>
        <w:jc w:val="both"/>
        <w:rPr>
          <w:i/>
        </w:rPr>
      </w:pPr>
      <w:r w:rsidRPr="00C20FFA">
        <w:rPr>
          <w:i/>
        </w:rPr>
        <w:t>Цель визита</w:t>
      </w:r>
      <w:r w:rsidRPr="00E82568">
        <w:rPr>
          <w:i/>
        </w:rPr>
        <w:t>:</w:t>
      </w:r>
    </w:p>
    <w:p w:rsidR="001D6D1F" w:rsidRDefault="001D6D1F" w:rsidP="001D6D1F">
      <w:pPr>
        <w:jc w:val="both"/>
      </w:pPr>
      <w:r w:rsidRPr="00C20FFA">
        <w:t xml:space="preserve">Оценить прогресс </w:t>
      </w:r>
      <w:r>
        <w:t xml:space="preserve">и пробелы </w:t>
      </w:r>
      <w:r w:rsidRPr="00C20FFA">
        <w:t xml:space="preserve">в </w:t>
      </w:r>
      <w:r>
        <w:t xml:space="preserve">ходе </w:t>
      </w:r>
      <w:r w:rsidRPr="00C20FFA">
        <w:t>выполнени</w:t>
      </w:r>
      <w:r>
        <w:t>я</w:t>
      </w:r>
      <w:r w:rsidRPr="00C20FFA">
        <w:t xml:space="preserve"> </w:t>
      </w:r>
      <w:proofErr w:type="spellStart"/>
      <w:r>
        <w:t>суб</w:t>
      </w:r>
      <w:proofErr w:type="spellEnd"/>
      <w:r>
        <w:t xml:space="preserve"> - получателями </w:t>
      </w:r>
      <w:r w:rsidRPr="00C20FFA">
        <w:t>проекта</w:t>
      </w:r>
      <w:r>
        <w:t>, финансируемого из средств гранта Глобального фонда по борьбе со СПИДом, туберкулезом и малярией (далее - ГФСТМ) с целью оказания помощи Страновому координационному комитету по работе с международными организациями (далее -СКК) в осуществлении его обязанностей по надзору за грантами.</w:t>
      </w:r>
    </w:p>
    <w:p w:rsidR="001D6D1F" w:rsidRDefault="001D6D1F" w:rsidP="001D6D1F">
      <w:pPr>
        <w:jc w:val="both"/>
      </w:pPr>
    </w:p>
    <w:p w:rsidR="001D6D1F" w:rsidRDefault="001D6D1F" w:rsidP="001D6D1F">
      <w:pPr>
        <w:jc w:val="both"/>
        <w:rPr>
          <w:i/>
        </w:rPr>
      </w:pPr>
      <w:r>
        <w:rPr>
          <w:i/>
        </w:rPr>
        <w:t>Задачи:</w:t>
      </w:r>
    </w:p>
    <w:p w:rsidR="00952A96" w:rsidRPr="008B28E4" w:rsidRDefault="00952A96" w:rsidP="00BE1DDE">
      <w:pPr>
        <w:numPr>
          <w:ilvl w:val="0"/>
          <w:numId w:val="2"/>
        </w:numPr>
        <w:tabs>
          <w:tab w:val="clear" w:pos="720"/>
          <w:tab w:val="num" w:pos="37"/>
          <w:tab w:val="left" w:pos="142"/>
        </w:tabs>
        <w:ind w:left="-108" w:right="-108" w:firstLine="0"/>
        <w:jc w:val="both"/>
        <w:rPr>
          <w:szCs w:val="20"/>
        </w:rPr>
      </w:pPr>
      <w:r w:rsidRPr="008B28E4">
        <w:rPr>
          <w:szCs w:val="20"/>
        </w:rPr>
        <w:t xml:space="preserve">Анализ отчетов </w:t>
      </w:r>
      <w:proofErr w:type="spellStart"/>
      <w:r w:rsidRPr="008B28E4">
        <w:rPr>
          <w:szCs w:val="20"/>
        </w:rPr>
        <w:t>суб</w:t>
      </w:r>
      <w:proofErr w:type="spellEnd"/>
      <w:r w:rsidRPr="008B28E4">
        <w:rPr>
          <w:szCs w:val="20"/>
        </w:rPr>
        <w:t xml:space="preserve"> – получателей гранта ГФСТМ в области за 201</w:t>
      </w:r>
      <w:r w:rsidR="00F97C0E">
        <w:rPr>
          <w:szCs w:val="20"/>
          <w:lang w:val="kk-KZ"/>
        </w:rPr>
        <w:t>6</w:t>
      </w:r>
      <w:r w:rsidRPr="008B28E4">
        <w:rPr>
          <w:szCs w:val="20"/>
        </w:rPr>
        <w:t xml:space="preserve"> год и 1-ый квартал 201</w:t>
      </w:r>
      <w:r w:rsidR="00F97C0E">
        <w:rPr>
          <w:szCs w:val="20"/>
          <w:lang w:val="kk-KZ"/>
        </w:rPr>
        <w:t>7</w:t>
      </w:r>
      <w:r w:rsidRPr="008B28E4">
        <w:rPr>
          <w:szCs w:val="20"/>
        </w:rPr>
        <w:t xml:space="preserve"> года: оценка задач и достижений на момент визита;</w:t>
      </w:r>
    </w:p>
    <w:p w:rsidR="00952A96" w:rsidRPr="008B28E4" w:rsidRDefault="00952A96" w:rsidP="00BE1DDE">
      <w:pPr>
        <w:numPr>
          <w:ilvl w:val="0"/>
          <w:numId w:val="2"/>
        </w:numPr>
        <w:tabs>
          <w:tab w:val="clear" w:pos="720"/>
          <w:tab w:val="num" w:pos="37"/>
          <w:tab w:val="left" w:pos="142"/>
        </w:tabs>
        <w:ind w:left="-108" w:right="-108" w:firstLine="0"/>
        <w:jc w:val="both"/>
        <w:rPr>
          <w:szCs w:val="20"/>
        </w:rPr>
      </w:pPr>
      <w:r w:rsidRPr="008B28E4">
        <w:rPr>
          <w:szCs w:val="20"/>
        </w:rPr>
        <w:t xml:space="preserve">Анализ выполненных мероприятий по рекомендации надзорного комитета </w:t>
      </w:r>
      <w:r>
        <w:rPr>
          <w:szCs w:val="20"/>
        </w:rPr>
        <w:t xml:space="preserve">СКК </w:t>
      </w:r>
      <w:r w:rsidRPr="008B28E4">
        <w:rPr>
          <w:szCs w:val="20"/>
        </w:rPr>
        <w:t xml:space="preserve">для </w:t>
      </w:r>
      <w:proofErr w:type="spellStart"/>
      <w:r w:rsidRPr="008B28E4">
        <w:rPr>
          <w:szCs w:val="20"/>
        </w:rPr>
        <w:t>суб</w:t>
      </w:r>
      <w:proofErr w:type="spellEnd"/>
      <w:r w:rsidRPr="008B28E4">
        <w:rPr>
          <w:szCs w:val="20"/>
        </w:rPr>
        <w:t>-реципиентов област</w:t>
      </w:r>
      <w:r>
        <w:rPr>
          <w:szCs w:val="20"/>
        </w:rPr>
        <w:t>ей, где ранее были визиты</w:t>
      </w:r>
      <w:r w:rsidRPr="008B28E4">
        <w:rPr>
          <w:szCs w:val="20"/>
        </w:rPr>
        <w:t>;</w:t>
      </w:r>
    </w:p>
    <w:p w:rsidR="00952A96" w:rsidRPr="008B28E4" w:rsidRDefault="00952A96" w:rsidP="00BE1DDE">
      <w:pPr>
        <w:numPr>
          <w:ilvl w:val="0"/>
          <w:numId w:val="2"/>
        </w:numPr>
        <w:tabs>
          <w:tab w:val="clear" w:pos="720"/>
          <w:tab w:val="num" w:pos="37"/>
          <w:tab w:val="left" w:pos="142"/>
        </w:tabs>
        <w:ind w:left="-108" w:right="-108" w:firstLine="0"/>
        <w:jc w:val="both"/>
        <w:rPr>
          <w:szCs w:val="20"/>
        </w:rPr>
      </w:pPr>
      <w:r w:rsidRPr="008B28E4">
        <w:rPr>
          <w:szCs w:val="20"/>
        </w:rPr>
        <w:t xml:space="preserve">Встречи с начальником областного управления здравоохранения, Секретарем областного маслихата, </w:t>
      </w:r>
      <w:proofErr w:type="spellStart"/>
      <w:r w:rsidRPr="008B28E4">
        <w:rPr>
          <w:szCs w:val="20"/>
        </w:rPr>
        <w:t>суб</w:t>
      </w:r>
      <w:proofErr w:type="spellEnd"/>
      <w:r w:rsidRPr="008B28E4">
        <w:rPr>
          <w:szCs w:val="20"/>
        </w:rPr>
        <w:t xml:space="preserve"> – получателями гранта ГФСТМ </w:t>
      </w:r>
      <w:r>
        <w:rPr>
          <w:szCs w:val="20"/>
        </w:rPr>
        <w:t>областей</w:t>
      </w:r>
      <w:r w:rsidRPr="008B28E4">
        <w:rPr>
          <w:szCs w:val="20"/>
        </w:rPr>
        <w:t xml:space="preserve"> согласно графику встреч (см. ниже) и получение информации о ходе реализации гранта ГФСТМ: оце</w:t>
      </w:r>
      <w:r>
        <w:rPr>
          <w:szCs w:val="20"/>
        </w:rPr>
        <w:t xml:space="preserve">нить качество координации между </w:t>
      </w:r>
      <w:r w:rsidRPr="008B28E4">
        <w:rPr>
          <w:szCs w:val="20"/>
        </w:rPr>
        <w:t>ОР, СР, клиентами и партнерами;</w:t>
      </w:r>
    </w:p>
    <w:p w:rsidR="00952A96" w:rsidRPr="008B28E4" w:rsidRDefault="00952A96" w:rsidP="00BE1DDE">
      <w:pPr>
        <w:numPr>
          <w:ilvl w:val="0"/>
          <w:numId w:val="2"/>
        </w:numPr>
        <w:tabs>
          <w:tab w:val="clear" w:pos="720"/>
          <w:tab w:val="num" w:pos="37"/>
          <w:tab w:val="left" w:pos="142"/>
        </w:tabs>
        <w:ind w:left="-108" w:right="-108" w:firstLine="0"/>
        <w:jc w:val="both"/>
        <w:rPr>
          <w:szCs w:val="20"/>
        </w:rPr>
      </w:pPr>
      <w:r w:rsidRPr="008B28E4">
        <w:rPr>
          <w:szCs w:val="20"/>
        </w:rPr>
        <w:t>Обсуждение итогов визита с основным</w:t>
      </w:r>
      <w:r>
        <w:rPr>
          <w:szCs w:val="20"/>
        </w:rPr>
        <w:t>и</w:t>
      </w:r>
      <w:r w:rsidRPr="008B28E4">
        <w:rPr>
          <w:szCs w:val="20"/>
        </w:rPr>
        <w:t xml:space="preserve"> получател</w:t>
      </w:r>
      <w:r>
        <w:rPr>
          <w:szCs w:val="20"/>
        </w:rPr>
        <w:t>ями</w:t>
      </w:r>
      <w:r w:rsidRPr="008B28E4">
        <w:rPr>
          <w:szCs w:val="20"/>
        </w:rPr>
        <w:t xml:space="preserve"> гранта ГФСТМ – Г</w:t>
      </w:r>
      <w:r w:rsidR="00B24ED3">
        <w:rPr>
          <w:szCs w:val="20"/>
        </w:rPr>
        <w:t>КП на ПХВ</w:t>
      </w:r>
      <w:r w:rsidRPr="008B28E4">
        <w:rPr>
          <w:szCs w:val="20"/>
        </w:rPr>
        <w:t xml:space="preserve"> «Республиканский центр по профилактике и борьбе со СПИД» (далее - РЦСПИД)</w:t>
      </w:r>
      <w:r>
        <w:rPr>
          <w:szCs w:val="20"/>
        </w:rPr>
        <w:t xml:space="preserve"> и ГККП на ПВХ «Национальный центр проблем туберкулеза МЗСРРК»</w:t>
      </w:r>
      <w:r w:rsidRPr="008B28E4">
        <w:rPr>
          <w:szCs w:val="20"/>
        </w:rPr>
        <w:t>;</w:t>
      </w:r>
      <w:r>
        <w:rPr>
          <w:szCs w:val="20"/>
        </w:rPr>
        <w:t xml:space="preserve"> </w:t>
      </w:r>
    </w:p>
    <w:p w:rsidR="00952A96" w:rsidRPr="00B24ED3" w:rsidRDefault="00952A96" w:rsidP="00BE1DDE">
      <w:pPr>
        <w:numPr>
          <w:ilvl w:val="0"/>
          <w:numId w:val="2"/>
        </w:numPr>
        <w:tabs>
          <w:tab w:val="clear" w:pos="720"/>
          <w:tab w:val="num" w:pos="37"/>
          <w:tab w:val="left" w:pos="142"/>
        </w:tabs>
        <w:ind w:left="-108" w:right="-108" w:firstLine="0"/>
        <w:jc w:val="both"/>
        <w:rPr>
          <w:szCs w:val="20"/>
        </w:rPr>
      </w:pPr>
      <w:r w:rsidRPr="00B24ED3">
        <w:rPr>
          <w:szCs w:val="20"/>
        </w:rPr>
        <w:t xml:space="preserve">Разработка рекомендации по устранению проблем, связанных с выполнением проекта и распространению лучших практик для </w:t>
      </w:r>
      <w:proofErr w:type="spellStart"/>
      <w:r w:rsidRPr="00B24ED3">
        <w:rPr>
          <w:szCs w:val="20"/>
        </w:rPr>
        <w:t>суб</w:t>
      </w:r>
      <w:proofErr w:type="spellEnd"/>
      <w:r w:rsidRPr="00B24ED3">
        <w:rPr>
          <w:szCs w:val="20"/>
        </w:rPr>
        <w:t xml:space="preserve"> – получателей из других областей; </w:t>
      </w:r>
    </w:p>
    <w:p w:rsidR="00952A96" w:rsidRPr="00B24ED3" w:rsidRDefault="00B24ED3" w:rsidP="00B24ED3">
      <w:pPr>
        <w:numPr>
          <w:ilvl w:val="0"/>
          <w:numId w:val="2"/>
        </w:numPr>
        <w:tabs>
          <w:tab w:val="clear" w:pos="720"/>
          <w:tab w:val="num" w:pos="37"/>
          <w:tab w:val="left" w:pos="142"/>
        </w:tabs>
        <w:ind w:left="-108" w:right="-108" w:firstLine="0"/>
        <w:jc w:val="both"/>
      </w:pPr>
      <w:r w:rsidRPr="00B24ED3">
        <w:rPr>
          <w:szCs w:val="20"/>
        </w:rPr>
        <w:t xml:space="preserve"> </w:t>
      </w:r>
      <w:r w:rsidR="00952A96" w:rsidRPr="00B24ED3">
        <w:rPr>
          <w:szCs w:val="20"/>
        </w:rPr>
        <w:t>Распространение отчета с рекомендациями всем членам СКК и другим заинтересованным ведомствам.</w:t>
      </w:r>
    </w:p>
    <w:p w:rsidR="001D6D1F" w:rsidRDefault="001D6D1F" w:rsidP="001D6D1F">
      <w:pPr>
        <w:jc w:val="both"/>
      </w:pPr>
    </w:p>
    <w:p w:rsidR="001D6D1F" w:rsidRDefault="001D6D1F" w:rsidP="001D6D1F">
      <w:pPr>
        <w:ind w:left="360" w:hanging="360"/>
        <w:rPr>
          <w:b/>
        </w:rPr>
      </w:pPr>
      <w:r w:rsidRPr="00632744">
        <w:rPr>
          <w:b/>
        </w:rPr>
        <w:t>Введение</w:t>
      </w:r>
    </w:p>
    <w:p w:rsidR="001D6D1F" w:rsidRDefault="00DD126B" w:rsidP="001D6D1F">
      <w:pPr>
        <w:jc w:val="both"/>
      </w:pPr>
      <w:r>
        <w:t>В соответствии с планом работы на 201</w:t>
      </w:r>
      <w:r w:rsidR="00F97C0E">
        <w:rPr>
          <w:lang w:val="kk-KZ"/>
        </w:rPr>
        <w:t>7</w:t>
      </w:r>
      <w:r>
        <w:t xml:space="preserve"> - 201</w:t>
      </w:r>
      <w:r w:rsidR="00F97C0E">
        <w:rPr>
          <w:lang w:val="kk-KZ"/>
        </w:rPr>
        <w:t>9</w:t>
      </w:r>
      <w:r>
        <w:t xml:space="preserve"> </w:t>
      </w:r>
      <w:r w:rsidRPr="00002FEA">
        <w:t>год</w:t>
      </w:r>
      <w:r>
        <w:t>ы</w:t>
      </w:r>
      <w:r w:rsidRPr="00002FEA">
        <w:t xml:space="preserve">, финансируемого </w:t>
      </w:r>
      <w:r>
        <w:t>ГФСТМ,</w:t>
      </w:r>
      <w:r w:rsidRPr="004C7AB8">
        <w:t xml:space="preserve"> </w:t>
      </w:r>
      <w:r w:rsidR="00F97C0E">
        <w:rPr>
          <w:lang w:val="kk-KZ"/>
        </w:rPr>
        <w:t>24 февраля</w:t>
      </w:r>
      <w:r w:rsidR="00F97C0E">
        <w:t xml:space="preserve"> </w:t>
      </w:r>
      <w:r>
        <w:t>201</w:t>
      </w:r>
      <w:r w:rsidR="00F97C0E">
        <w:rPr>
          <w:lang w:val="kk-KZ"/>
        </w:rPr>
        <w:t>7</w:t>
      </w:r>
      <w:r>
        <w:t xml:space="preserve"> года СКК</w:t>
      </w:r>
      <w:r w:rsidR="00F97C0E">
        <w:rPr>
          <w:lang w:val="kk-KZ"/>
        </w:rPr>
        <w:t xml:space="preserve"> утвердил</w:t>
      </w:r>
      <w:r>
        <w:t xml:space="preserve"> </w:t>
      </w:r>
      <w:r w:rsidR="00F97C0E">
        <w:rPr>
          <w:lang w:val="kk-KZ"/>
        </w:rPr>
        <w:t>свой надзорный комитет</w:t>
      </w:r>
      <w:r>
        <w:rPr>
          <w:color w:val="000000"/>
        </w:rPr>
        <w:t>, с целью выполнения надзорной функции СКК</w:t>
      </w:r>
      <w:r>
        <w:t>, с учетом квалификационных критерий ГФСТМ к СКК.</w:t>
      </w:r>
      <w:r w:rsidRPr="00DD126B">
        <w:rPr>
          <w:sz w:val="22"/>
          <w:szCs w:val="22"/>
        </w:rPr>
        <w:t xml:space="preserve"> </w:t>
      </w:r>
      <w:r w:rsidRPr="00780C5F">
        <w:rPr>
          <w:sz w:val="22"/>
          <w:szCs w:val="22"/>
        </w:rPr>
        <w:t xml:space="preserve">План работы утвержден решением СКК </w:t>
      </w:r>
      <w:r w:rsidR="00F97C0E">
        <w:rPr>
          <w:sz w:val="22"/>
          <w:szCs w:val="22"/>
          <w:lang w:val="kk-KZ"/>
        </w:rPr>
        <w:t>от 24 февраля</w:t>
      </w:r>
      <w:r>
        <w:rPr>
          <w:sz w:val="22"/>
          <w:szCs w:val="22"/>
        </w:rPr>
        <w:t xml:space="preserve"> </w:t>
      </w:r>
      <w:r w:rsidRPr="00780C5F">
        <w:rPr>
          <w:sz w:val="22"/>
          <w:szCs w:val="22"/>
        </w:rPr>
        <w:t>201</w:t>
      </w:r>
      <w:r w:rsidR="00F97C0E">
        <w:rPr>
          <w:sz w:val="22"/>
          <w:szCs w:val="22"/>
          <w:lang w:val="kk-KZ"/>
        </w:rPr>
        <w:t>7</w:t>
      </w:r>
      <w:r w:rsidRPr="00780C5F">
        <w:rPr>
          <w:sz w:val="22"/>
          <w:szCs w:val="22"/>
        </w:rPr>
        <w:t xml:space="preserve"> года. </w:t>
      </w:r>
    </w:p>
    <w:p w:rsidR="00DD126B" w:rsidRPr="00657B00" w:rsidRDefault="00DD126B" w:rsidP="00DD126B">
      <w:pPr>
        <w:pStyle w:val="NoSpacing"/>
        <w:jc w:val="both"/>
      </w:pPr>
      <w:r w:rsidRPr="00657B00">
        <w:t xml:space="preserve">Надзорный комитет СКК в рамках своего визита </w:t>
      </w:r>
      <w:r>
        <w:t>провел обзор</w:t>
      </w:r>
      <w:r w:rsidRPr="00657B00">
        <w:t>:</w:t>
      </w:r>
    </w:p>
    <w:p w:rsidR="00DD126B" w:rsidRPr="00657B00" w:rsidRDefault="00DD126B" w:rsidP="00DD126B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657B00">
        <w:t xml:space="preserve">Прогресса в выполнении предыдущих рекомендаций Надзорного Комитета для ОПТД </w:t>
      </w:r>
      <w:proofErr w:type="spellStart"/>
      <w:r w:rsidRPr="00657B00">
        <w:t>Мангыстауской</w:t>
      </w:r>
      <w:proofErr w:type="spellEnd"/>
      <w:r w:rsidRPr="00657B00">
        <w:t xml:space="preserve"> области;</w:t>
      </w:r>
    </w:p>
    <w:p w:rsidR="00DD126B" w:rsidRPr="00657B00" w:rsidRDefault="00DD126B" w:rsidP="00DD126B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657B00">
        <w:t>Прогресса и пробелов в реализации гранта в 2014 году, так как Договор с ОПТД действовал до 31.12.2014года;</w:t>
      </w:r>
    </w:p>
    <w:p w:rsidR="00DD126B" w:rsidRPr="00657B00" w:rsidRDefault="00DD126B" w:rsidP="00DD126B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657B00">
        <w:t>В обеспечении устойчивости гранта Глобального фонда (выполнение обязательств на местном уровне);</w:t>
      </w:r>
    </w:p>
    <w:p w:rsidR="00DD126B" w:rsidRPr="00657B00" w:rsidRDefault="00DD126B" w:rsidP="00DD126B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657B00">
        <w:t xml:space="preserve">Последние комментарий МАФ в ходе последнего брифинга по </w:t>
      </w:r>
      <w:r w:rsidRPr="00657B00">
        <w:rPr>
          <w:lang w:val="en-US"/>
        </w:rPr>
        <w:t>PUDR</w:t>
      </w:r>
      <w:r w:rsidRPr="00657B00">
        <w:t xml:space="preserve"> (см. Протокол от 03 апреля 2015 года).</w:t>
      </w:r>
    </w:p>
    <w:p w:rsidR="00DD126B" w:rsidRDefault="00DD126B" w:rsidP="001D6D1F">
      <w:pPr>
        <w:jc w:val="both"/>
      </w:pPr>
    </w:p>
    <w:p w:rsidR="001D6D1F" w:rsidRDefault="001D6D1F" w:rsidP="001D6D1F">
      <w:pPr>
        <w:rPr>
          <w:b/>
        </w:rPr>
      </w:pPr>
      <w:r w:rsidRPr="007D71AA">
        <w:rPr>
          <w:b/>
        </w:rPr>
        <w:t>Участники надзорного визита:</w:t>
      </w:r>
    </w:p>
    <w:p w:rsidR="001D6D1F" w:rsidRDefault="001D6D1F" w:rsidP="001D6D1F">
      <w:pPr>
        <w:pStyle w:val="ListParagraph"/>
        <w:numPr>
          <w:ilvl w:val="0"/>
          <w:numId w:val="3"/>
        </w:numPr>
        <w:jc w:val="both"/>
      </w:pPr>
      <w:proofErr w:type="spellStart"/>
      <w:r>
        <w:t>Голиусов</w:t>
      </w:r>
      <w:proofErr w:type="spellEnd"/>
      <w:r>
        <w:t xml:space="preserve"> А.Т., Директор офиса ЮНЭЙДС в Казахстане, эксперт по заболеваниям, Председатель надзорного комитета СКК;</w:t>
      </w:r>
    </w:p>
    <w:p w:rsidR="001D6D1F" w:rsidRDefault="001D6D1F" w:rsidP="001D6D1F">
      <w:pPr>
        <w:pStyle w:val="ListParagraph"/>
        <w:numPr>
          <w:ilvl w:val="0"/>
          <w:numId w:val="3"/>
        </w:numPr>
        <w:jc w:val="both"/>
      </w:pPr>
      <w:r>
        <w:t>Аманжолов Нурали, Президент ОЮЛ «Казахстанский союз людей, живущих с ВИЧ» Представитель НПО/ЛЖВ;</w:t>
      </w:r>
    </w:p>
    <w:p w:rsidR="001D6D1F" w:rsidRDefault="001D6D1F" w:rsidP="001D6D1F">
      <w:pPr>
        <w:pStyle w:val="ListParagraph"/>
        <w:numPr>
          <w:ilvl w:val="0"/>
          <w:numId w:val="3"/>
        </w:numPr>
        <w:jc w:val="both"/>
      </w:pPr>
      <w:proofErr w:type="spellStart"/>
      <w:r>
        <w:t>Демеуова</w:t>
      </w:r>
      <w:proofErr w:type="spellEnd"/>
      <w:r>
        <w:t xml:space="preserve"> </w:t>
      </w:r>
      <w:proofErr w:type="spellStart"/>
      <w:r>
        <w:t>Рысалды</w:t>
      </w:r>
      <w:proofErr w:type="spellEnd"/>
      <w:r>
        <w:t>, Координатор Секретариата СКК</w:t>
      </w:r>
    </w:p>
    <w:p w:rsidR="00952A96" w:rsidRDefault="00952A96" w:rsidP="001D6D1F">
      <w:pPr>
        <w:pStyle w:val="ListParagraph"/>
        <w:numPr>
          <w:ilvl w:val="0"/>
          <w:numId w:val="3"/>
        </w:numPr>
        <w:jc w:val="both"/>
      </w:pPr>
      <w:proofErr w:type="spellStart"/>
      <w:r>
        <w:t>Сауранбаева</w:t>
      </w:r>
      <w:proofErr w:type="spellEnd"/>
      <w:r>
        <w:t xml:space="preserve"> Мира, член СКК, эксперт по туберкулезу</w:t>
      </w:r>
    </w:p>
    <w:p w:rsidR="00F97C0E" w:rsidRDefault="00F97C0E" w:rsidP="00BE1DDE">
      <w:pPr>
        <w:jc w:val="both"/>
      </w:pPr>
    </w:p>
    <w:p w:rsidR="00F97C0E" w:rsidRDefault="00F97C0E" w:rsidP="00BE1DDE">
      <w:pPr>
        <w:jc w:val="both"/>
      </w:pPr>
    </w:p>
    <w:p w:rsidR="001D6D1F" w:rsidRDefault="001D6D1F" w:rsidP="001D6D1F">
      <w:pPr>
        <w:jc w:val="both"/>
        <w:rPr>
          <w:b/>
        </w:rPr>
      </w:pPr>
      <w:r>
        <w:rPr>
          <w:b/>
        </w:rPr>
        <w:lastRenderedPageBreak/>
        <w:t>Краткое описание ситуации</w:t>
      </w:r>
    </w:p>
    <w:p w:rsidR="001D6D1F" w:rsidRDefault="001D6D1F" w:rsidP="00BE1EFA">
      <w:pPr>
        <w:jc w:val="both"/>
      </w:pPr>
    </w:p>
    <w:p w:rsidR="00BE1EFA" w:rsidRDefault="00BE1EFA" w:rsidP="00BE1EFA">
      <w:pPr>
        <w:jc w:val="both"/>
      </w:pPr>
      <w:r w:rsidRPr="00ED2677">
        <w:t xml:space="preserve">Население </w:t>
      </w:r>
      <w:proofErr w:type="spellStart"/>
      <w:r w:rsidR="002A257E">
        <w:t>Манг</w:t>
      </w:r>
      <w:r w:rsidR="00DD126B">
        <w:t>ы</w:t>
      </w:r>
      <w:r>
        <w:t>стауской</w:t>
      </w:r>
      <w:proofErr w:type="spellEnd"/>
      <w:r>
        <w:t xml:space="preserve"> области </w:t>
      </w:r>
      <w:r w:rsidRPr="00ED2677">
        <w:t xml:space="preserve">составляет </w:t>
      </w:r>
      <w:r w:rsidR="009F4E75">
        <w:t>-</w:t>
      </w:r>
      <w:r>
        <w:t xml:space="preserve"> </w:t>
      </w:r>
      <w:r w:rsidR="00A73DAE" w:rsidRPr="00BE1EFA">
        <w:t>6</w:t>
      </w:r>
      <w:r w:rsidR="00A73DAE">
        <w:t>38</w:t>
      </w:r>
      <w:r w:rsidRPr="00BE1EFA">
        <w:t>000</w:t>
      </w:r>
      <w:r>
        <w:t xml:space="preserve"> </w:t>
      </w:r>
      <w:r w:rsidRPr="00ED2677">
        <w:t>человек.</w:t>
      </w:r>
      <w:r>
        <w:t xml:space="preserve"> В области зарегистрировано с нарастающим итогом с 1994 года </w:t>
      </w:r>
      <w:r w:rsidR="005B40AF">
        <w:t>-</w:t>
      </w:r>
      <w:r>
        <w:t xml:space="preserve"> </w:t>
      </w:r>
      <w:r w:rsidR="005B40AF">
        <w:t>226</w:t>
      </w:r>
      <w:r w:rsidR="005B40AF" w:rsidRPr="00BE1EFA">
        <w:t xml:space="preserve"> </w:t>
      </w:r>
      <w:r>
        <w:t>ВИЧ-инфицированных</w:t>
      </w:r>
      <w:r w:rsidRPr="00BE1EFA">
        <w:t xml:space="preserve"> (</w:t>
      </w:r>
      <w:r>
        <w:t>118</w:t>
      </w:r>
      <w:r w:rsidRPr="00BE1EFA">
        <w:t xml:space="preserve"> </w:t>
      </w:r>
      <w:r>
        <w:t xml:space="preserve">в 2012 -21,1), из них 3 детей до 14 лет, показатель заболеваемости на 100 тыс. населения составляет 29,6, среди детей – 1,6. </w:t>
      </w:r>
    </w:p>
    <w:p w:rsidR="00AB64CA" w:rsidRDefault="00AB64CA" w:rsidP="00BE1EFA">
      <w:pPr>
        <w:jc w:val="both"/>
      </w:pPr>
      <w:r>
        <w:t>В 2016 году зарегистрировано 32 случая ВИЧ, из них 28 граждане РК и 4 иностранные граждане. Показатель на 100 тыс. населения области - 4,5 против 2,8, отмечается прирост – на 11 случай.</w:t>
      </w:r>
    </w:p>
    <w:p w:rsidR="00BE1EFA" w:rsidRDefault="00BE1EFA" w:rsidP="00BE1EFA">
      <w:pPr>
        <w:jc w:val="both"/>
      </w:pPr>
      <w:r w:rsidRPr="002A257E">
        <w:t xml:space="preserve">Из </w:t>
      </w:r>
      <w:r w:rsidR="00AB64CA">
        <w:t>226</w:t>
      </w:r>
      <w:r w:rsidR="00AB64CA" w:rsidRPr="002A257E">
        <w:t xml:space="preserve"> </w:t>
      </w:r>
      <w:r w:rsidRPr="002A257E">
        <w:t xml:space="preserve">ВИЧ-инфицированных </w:t>
      </w:r>
      <w:r w:rsidR="00E132DC">
        <w:t>198</w:t>
      </w:r>
      <w:r w:rsidR="00E132DC" w:rsidRPr="002A257E">
        <w:t xml:space="preserve"> </w:t>
      </w:r>
      <w:r w:rsidRPr="002A257E">
        <w:t xml:space="preserve">зарегистрированы в </w:t>
      </w:r>
      <w:proofErr w:type="spellStart"/>
      <w:r w:rsidRPr="002A257E">
        <w:t>г.Актау</w:t>
      </w:r>
      <w:proofErr w:type="spellEnd"/>
      <w:r w:rsidRPr="002A257E">
        <w:t xml:space="preserve">, </w:t>
      </w:r>
      <w:r w:rsidR="00E132DC">
        <w:t>5</w:t>
      </w:r>
      <w:r w:rsidRPr="002A257E">
        <w:t xml:space="preserve">-г.Жанаозен, </w:t>
      </w:r>
      <w:r w:rsidR="00E132DC">
        <w:t>20</w:t>
      </w:r>
      <w:r w:rsidRPr="002A257E">
        <w:t xml:space="preserve"> случа</w:t>
      </w:r>
      <w:r w:rsidR="00E132DC">
        <w:t>ев</w:t>
      </w:r>
      <w:r w:rsidRPr="002A257E">
        <w:t xml:space="preserve"> зарегистрировано в </w:t>
      </w:r>
      <w:proofErr w:type="spellStart"/>
      <w:r w:rsidRPr="002A257E">
        <w:t>Мунайлинском</w:t>
      </w:r>
      <w:proofErr w:type="spellEnd"/>
      <w:r w:rsidRPr="002A257E">
        <w:t xml:space="preserve"> районе</w:t>
      </w:r>
      <w:r w:rsidR="00D631CC">
        <w:t xml:space="preserve">, </w:t>
      </w:r>
      <w:proofErr w:type="spellStart"/>
      <w:r w:rsidR="00D631CC">
        <w:t>Тупкараганском</w:t>
      </w:r>
      <w:proofErr w:type="spellEnd"/>
      <w:r w:rsidR="00D631CC">
        <w:t xml:space="preserve"> - 1 случай и </w:t>
      </w:r>
      <w:proofErr w:type="spellStart"/>
      <w:r w:rsidR="00D631CC">
        <w:t>Бейнеуском</w:t>
      </w:r>
      <w:proofErr w:type="spellEnd"/>
      <w:r w:rsidR="00D631CC">
        <w:t xml:space="preserve"> районе – 2 случая</w:t>
      </w:r>
      <w:r w:rsidRPr="002A257E">
        <w:t xml:space="preserve">. </w:t>
      </w:r>
      <w:r w:rsidR="002A257E">
        <w:t xml:space="preserve">В основном ВИЧ-инфекция выявляется </w:t>
      </w:r>
      <w:r w:rsidR="0059524D">
        <w:t xml:space="preserve">при обследовании </w:t>
      </w:r>
      <w:r w:rsidR="002A257E">
        <w:t>по клиническим показаниям.</w:t>
      </w:r>
    </w:p>
    <w:p w:rsidR="00BE1EFA" w:rsidRDefault="00BE1EFA" w:rsidP="00BE1EFA">
      <w:pPr>
        <w:jc w:val="both"/>
      </w:pPr>
    </w:p>
    <w:p w:rsidR="00BE1EFA" w:rsidRDefault="00BE1EFA" w:rsidP="00BE1EFA">
      <w:pPr>
        <w:jc w:val="both"/>
      </w:pPr>
      <w:r>
        <w:t xml:space="preserve">Из всех зарегистрированных случаев ВИЧ: </w:t>
      </w:r>
      <w:r w:rsidR="00E132DC">
        <w:t>80</w:t>
      </w:r>
      <w:r>
        <w:t xml:space="preserve"> (</w:t>
      </w:r>
      <w:r w:rsidR="00E132DC">
        <w:t>35</w:t>
      </w:r>
      <w:r>
        <w:t>,</w:t>
      </w:r>
      <w:r w:rsidR="00E132DC">
        <w:t>4</w:t>
      </w:r>
      <w:r>
        <w:t xml:space="preserve">%) приходится на парентеральный путь передачи, доля полового пути передачи – </w:t>
      </w:r>
      <w:r w:rsidR="004D7741">
        <w:t>1</w:t>
      </w:r>
      <w:r w:rsidR="00E132DC">
        <w:t>4</w:t>
      </w:r>
      <w:r w:rsidR="004D7741">
        <w:t>0 (</w:t>
      </w:r>
      <w:r w:rsidR="00E132DC">
        <w:t>61</w:t>
      </w:r>
      <w:r>
        <w:t>,</w:t>
      </w:r>
      <w:r w:rsidR="00E132DC">
        <w:t>9</w:t>
      </w:r>
      <w:r>
        <w:t xml:space="preserve">%), не установленный – </w:t>
      </w:r>
      <w:r w:rsidR="00E132DC">
        <w:t>4</w:t>
      </w:r>
      <w:r>
        <w:t xml:space="preserve"> (</w:t>
      </w:r>
      <w:r w:rsidR="004D7741">
        <w:t>1</w:t>
      </w:r>
      <w:r>
        <w:t>,</w:t>
      </w:r>
      <w:r w:rsidR="00E132DC">
        <w:t>5</w:t>
      </w:r>
      <w:r w:rsidR="004D7741">
        <w:t>%), вертикальный - 2 (1,</w:t>
      </w:r>
      <w:r w:rsidR="00D631CC">
        <w:t>0</w:t>
      </w:r>
      <w:r w:rsidR="004D7741">
        <w:t xml:space="preserve">%). Из них </w:t>
      </w:r>
      <w:r w:rsidR="00D631CC">
        <w:t xml:space="preserve">158 </w:t>
      </w:r>
      <w:r w:rsidR="004D7741">
        <w:t>мужчин (</w:t>
      </w:r>
      <w:r w:rsidR="00D631CC">
        <w:t>69</w:t>
      </w:r>
      <w:r>
        <w:t>,</w:t>
      </w:r>
      <w:r w:rsidR="00D631CC">
        <w:t>9</w:t>
      </w:r>
      <w:r w:rsidR="004D7741">
        <w:t xml:space="preserve">%), </w:t>
      </w:r>
      <w:r>
        <w:t xml:space="preserve">в том числе 1 ребенок с Актау и </w:t>
      </w:r>
      <w:r w:rsidR="00D631CC">
        <w:t>68</w:t>
      </w:r>
      <w:r w:rsidR="004D7741">
        <w:t xml:space="preserve"> (</w:t>
      </w:r>
      <w:r w:rsidR="00D631CC">
        <w:t>30</w:t>
      </w:r>
      <w:r w:rsidR="004D7741">
        <w:t>,</w:t>
      </w:r>
      <w:r w:rsidR="00D631CC">
        <w:t>1</w:t>
      </w:r>
      <w:r w:rsidR="004D7741">
        <w:t>%) женщин, в том числе 2</w:t>
      </w:r>
      <w:r>
        <w:t xml:space="preserve"> ребен</w:t>
      </w:r>
      <w:r w:rsidR="000C29C8">
        <w:t xml:space="preserve">ка </w:t>
      </w:r>
      <w:r>
        <w:t>из Республики Азербайджан.</w:t>
      </w:r>
    </w:p>
    <w:p w:rsidR="00D631CC" w:rsidRDefault="00D631CC" w:rsidP="00BE1EFA">
      <w:pPr>
        <w:jc w:val="both"/>
      </w:pPr>
      <w:r>
        <w:t>В пенитенциарной системе с нарастанием выявлено 44 ВИЧ-инфицированных, в том числе среди осужденных 25 (56,8%) человек, среди следственно – арестованных – 19 (43,2%) человек.</w:t>
      </w:r>
    </w:p>
    <w:p w:rsidR="00675E1F" w:rsidRDefault="00675E1F" w:rsidP="00BE1EFA">
      <w:pPr>
        <w:jc w:val="both"/>
      </w:pPr>
    </w:p>
    <w:p w:rsidR="00675E1F" w:rsidRPr="00675E1F" w:rsidRDefault="00675E1F" w:rsidP="00BE1EFA">
      <w:pPr>
        <w:jc w:val="both"/>
      </w:pPr>
      <w:r w:rsidRPr="002A257E">
        <w:t xml:space="preserve">На учете в Областном СПИД центре состоят – </w:t>
      </w:r>
      <w:r w:rsidR="00386225" w:rsidRPr="002A257E">
        <w:t>11</w:t>
      </w:r>
      <w:r w:rsidR="00386225">
        <w:t>2</w:t>
      </w:r>
      <w:r w:rsidR="00386225" w:rsidRPr="002A257E">
        <w:t xml:space="preserve"> </w:t>
      </w:r>
      <w:r w:rsidRPr="002A257E">
        <w:t xml:space="preserve">ВИЧ – инфицированных, их них 48 – нуждаются в получении АРТ терапии, на момент визита </w:t>
      </w:r>
      <w:r w:rsidR="007B00C6">
        <w:t>53</w:t>
      </w:r>
      <w:r w:rsidR="007B00C6" w:rsidRPr="002A257E">
        <w:t xml:space="preserve"> </w:t>
      </w:r>
      <w:r w:rsidRPr="002A257E">
        <w:t>(79,2%) - получают АРТ</w:t>
      </w:r>
      <w:r>
        <w:t xml:space="preserve"> терапию. С 2004 года зарегистрировано с ВИЧ/туберкулез ко-инфекцией - 29 случаев</w:t>
      </w:r>
    </w:p>
    <w:p w:rsidR="00A20CC5" w:rsidRDefault="00A20CC5"/>
    <w:p w:rsidR="00BE1EFA" w:rsidRPr="00FA2319" w:rsidRDefault="00BE1EFA" w:rsidP="00BE1EFA">
      <w:pPr>
        <w:jc w:val="both"/>
        <w:rPr>
          <w:b/>
        </w:rPr>
      </w:pPr>
      <w:r w:rsidRPr="00FA2319">
        <w:rPr>
          <w:b/>
        </w:rPr>
        <w:t>Межведомственное взаимодействие</w:t>
      </w:r>
    </w:p>
    <w:p w:rsidR="00D622E5" w:rsidRDefault="00BE1EFA" w:rsidP="00BE1EFA">
      <w:pPr>
        <w:jc w:val="both"/>
      </w:pPr>
      <w:r w:rsidRPr="007B4333">
        <w:t>Межведомственное взаимодействие в области</w:t>
      </w:r>
      <w:r>
        <w:t xml:space="preserve"> обеспечивает координационный совет по охране здоровья при Акиме </w:t>
      </w:r>
      <w:proofErr w:type="spellStart"/>
      <w:r>
        <w:t>Манг</w:t>
      </w:r>
      <w:r w:rsidR="00EA2D68">
        <w:t>ы</w:t>
      </w:r>
      <w:r>
        <w:t>стауской</w:t>
      </w:r>
      <w:proofErr w:type="spellEnd"/>
      <w:r>
        <w:t xml:space="preserve"> области под председательством заместителя Акима области. </w:t>
      </w:r>
      <w:r w:rsidR="004D7741">
        <w:t xml:space="preserve">Последний раз вопросы по программе ВИЧ/СПИДа на рассмотрение координационного совета выносились в 2013 году. </w:t>
      </w:r>
    </w:p>
    <w:p w:rsidR="00907EDF" w:rsidRDefault="004D7741" w:rsidP="00BE1EFA">
      <w:pPr>
        <w:jc w:val="both"/>
      </w:pPr>
      <w:r>
        <w:t xml:space="preserve">В </w:t>
      </w:r>
      <w:r w:rsidR="00EA2D68">
        <w:t>201</w:t>
      </w:r>
      <w:r w:rsidR="00456152">
        <w:t>6</w:t>
      </w:r>
      <w:r w:rsidR="00EA2D68">
        <w:t xml:space="preserve"> </w:t>
      </w:r>
      <w:r>
        <w:t xml:space="preserve">году вопросы по программе ВИЧ/СПИДа на рассмотрение заседания координационного совета не выносились. В </w:t>
      </w:r>
      <w:r w:rsidR="00EA2D68">
        <w:t>201</w:t>
      </w:r>
      <w:r w:rsidR="00456152">
        <w:t>7</w:t>
      </w:r>
      <w:r w:rsidR="00EA2D68">
        <w:t xml:space="preserve"> </w:t>
      </w:r>
      <w:r>
        <w:t xml:space="preserve">году на заседании коллегии областного управления здравоохранения рассматривали вопросы открытия дополнительных пунктов доверия в г. </w:t>
      </w:r>
      <w:r w:rsidR="00907EDF">
        <w:t>Актау до 01 мая 2017 году, передислокации ДК в помещения соответствующее условиям согласно требования приказа МЗРК №295 от 29 марта 2004 года</w:t>
      </w:r>
      <w:r w:rsidR="00456152">
        <w:t>, внесение предложения в управление экономики и бюджетного планирования области о выделении средств для приобретения ПЦР оборудования в ОЦСПИД до 10 марта 2017 года.</w:t>
      </w:r>
    </w:p>
    <w:p w:rsidR="00F97C0E" w:rsidRDefault="00BE1EFA" w:rsidP="00BE1EFA">
      <w:pPr>
        <w:jc w:val="both"/>
        <w:rPr>
          <w:lang w:val="kk-KZ"/>
        </w:rPr>
      </w:pPr>
      <w:r w:rsidRPr="00E57771">
        <w:t xml:space="preserve">В ходе встречи с Начальником управления здравоохранения </w:t>
      </w:r>
      <w:proofErr w:type="spellStart"/>
      <w:r w:rsidRPr="00E57771">
        <w:t>Манг</w:t>
      </w:r>
      <w:r w:rsidR="00907EDF">
        <w:t>ы</w:t>
      </w:r>
      <w:r w:rsidRPr="00E57771">
        <w:t>стауской</w:t>
      </w:r>
      <w:proofErr w:type="spellEnd"/>
      <w:r w:rsidRPr="00E57771">
        <w:t xml:space="preserve"> области члены</w:t>
      </w:r>
      <w:r>
        <w:t xml:space="preserve"> надзорного комитета </w:t>
      </w:r>
      <w:r w:rsidR="00F97C0E">
        <w:rPr>
          <w:lang w:val="kk-KZ"/>
        </w:rPr>
        <w:t>обсуждали следующие вопросы:</w:t>
      </w:r>
    </w:p>
    <w:p w:rsidR="00F97C0E" w:rsidRPr="00346604" w:rsidRDefault="00F97C0E" w:rsidP="00F97C0E">
      <w:pPr>
        <w:pStyle w:val="ListParagraph"/>
        <w:numPr>
          <w:ilvl w:val="0"/>
          <w:numId w:val="7"/>
        </w:numPr>
        <w:ind w:left="40" w:right="-108" w:firstLine="425"/>
      </w:pPr>
      <w:r w:rsidRPr="00346604">
        <w:t>обеспечение устойчивости профилактических программ, ранее финансируемых Глобальным фондом:</w:t>
      </w:r>
    </w:p>
    <w:p w:rsidR="00F97C0E" w:rsidRPr="00346604" w:rsidRDefault="00F97C0E" w:rsidP="00F97C0E">
      <w:pPr>
        <w:ind w:left="40" w:right="-108" w:firstLine="425"/>
      </w:pPr>
      <w:r w:rsidRPr="00346604">
        <w:t>а) доступность шприцев, презервативов, лекарственных препаратов для лечения ИППП и поддержка аутрич-работников;</w:t>
      </w:r>
    </w:p>
    <w:p w:rsidR="00F97C0E" w:rsidRPr="00346604" w:rsidRDefault="00F97C0E" w:rsidP="00F97C0E">
      <w:pPr>
        <w:ind w:left="40" w:right="-108" w:firstLine="425"/>
      </w:pPr>
      <w:r w:rsidRPr="00346604">
        <w:t>б) закуп лабораторных реагентов, противотуберкулёзных препаратов из средств государственного бюджета (местного и республиканского);</w:t>
      </w:r>
    </w:p>
    <w:p w:rsidR="00F97C0E" w:rsidRPr="00346604" w:rsidRDefault="00F97C0E" w:rsidP="00F97C0E">
      <w:pPr>
        <w:ind w:left="40" w:right="-108" w:firstLine="425"/>
      </w:pPr>
      <w:r w:rsidRPr="00346604">
        <w:t>в) социальные заказы для НПО по проблемам ВИЧ/СПИДа и туберкулеза;</w:t>
      </w:r>
    </w:p>
    <w:p w:rsidR="00F97C0E" w:rsidRPr="00346604" w:rsidRDefault="00F97C0E" w:rsidP="00F97C0E">
      <w:pPr>
        <w:ind w:left="40" w:right="-108" w:firstLine="425"/>
      </w:pPr>
      <w:r w:rsidRPr="00346604">
        <w:t>г) социальная помощь больным туберкулезом;</w:t>
      </w:r>
    </w:p>
    <w:p w:rsidR="00F97C0E" w:rsidRPr="00346604" w:rsidRDefault="00F97C0E" w:rsidP="00F97C0E">
      <w:pPr>
        <w:ind w:left="40" w:right="-108" w:firstLine="425"/>
      </w:pPr>
      <w:r w:rsidRPr="00346604">
        <w:t xml:space="preserve">д) планы по программе ОЗТ в </w:t>
      </w:r>
      <w:proofErr w:type="spellStart"/>
      <w:r w:rsidRPr="00346604">
        <w:t>Мангыстауской</w:t>
      </w:r>
      <w:proofErr w:type="spellEnd"/>
      <w:r w:rsidRPr="00346604">
        <w:t xml:space="preserve"> области</w:t>
      </w:r>
    </w:p>
    <w:p w:rsidR="00F97C0E" w:rsidRPr="00BE1DDE" w:rsidRDefault="00F97C0E" w:rsidP="00BE1EFA">
      <w:pPr>
        <w:jc w:val="both"/>
      </w:pPr>
    </w:p>
    <w:p w:rsidR="00F83987" w:rsidRDefault="00BE1DDE" w:rsidP="00BE1EFA">
      <w:pPr>
        <w:jc w:val="both"/>
      </w:pPr>
      <w:r>
        <w:rPr>
          <w:lang w:val="kk-KZ"/>
        </w:rPr>
        <w:t xml:space="preserve">А самое главное - </w:t>
      </w:r>
      <w:r w:rsidR="00BE1EFA">
        <w:t>информировали е</w:t>
      </w:r>
      <w:r w:rsidR="00456152">
        <w:t>е</w:t>
      </w:r>
      <w:r w:rsidR="00BE1EFA">
        <w:t xml:space="preserve"> о необходимости </w:t>
      </w:r>
      <w:r w:rsidR="00907EDF">
        <w:t>увеличения</w:t>
      </w:r>
      <w:r w:rsidR="00BE1EFA">
        <w:t xml:space="preserve"> финансировани</w:t>
      </w:r>
      <w:r w:rsidR="00456152">
        <w:t>я</w:t>
      </w:r>
      <w:r w:rsidR="00BE1EFA">
        <w:t xml:space="preserve"> профилактических мероприятий из средств местного бюджета</w:t>
      </w:r>
      <w:r w:rsidR="00456152">
        <w:t xml:space="preserve">, в частности программ, ранее </w:t>
      </w:r>
      <w:r w:rsidR="00456152">
        <w:lastRenderedPageBreak/>
        <w:t>финансируемых Глобальным фондом</w:t>
      </w:r>
      <w:r w:rsidR="00BE1EFA">
        <w:t xml:space="preserve">. </w:t>
      </w:r>
      <w:r w:rsidR="00BE1EFA" w:rsidRPr="00550C8F">
        <w:t xml:space="preserve">Данное предложение было </w:t>
      </w:r>
      <w:r w:rsidR="001A5570">
        <w:t>одобрено, Акимат области</w:t>
      </w:r>
      <w:r w:rsidR="00BE1EFA">
        <w:t xml:space="preserve"> </w:t>
      </w:r>
      <w:r w:rsidR="001A5570">
        <w:t>выделил дополнительное финансирование для закупа препаратов и лабораторных реагентов для диагностики и лечения туберкулеза.</w:t>
      </w:r>
      <w:r w:rsidR="00BE1EFA">
        <w:t xml:space="preserve"> </w:t>
      </w:r>
    </w:p>
    <w:p w:rsidR="003132CC" w:rsidRDefault="003132CC" w:rsidP="00BE1EFA">
      <w:pPr>
        <w:jc w:val="both"/>
      </w:pPr>
    </w:p>
    <w:p w:rsidR="00BE1EFA" w:rsidRPr="00BE1DDE" w:rsidRDefault="00BE1EFA" w:rsidP="00BE1EFA">
      <w:pPr>
        <w:jc w:val="both"/>
        <w:rPr>
          <w:b/>
        </w:rPr>
      </w:pPr>
      <w:r w:rsidRPr="00BE1DDE">
        <w:rPr>
          <w:b/>
        </w:rPr>
        <w:t>Финансирование в рамках Государственной программы реформирования здравоохранения «</w:t>
      </w:r>
      <w:proofErr w:type="spellStart"/>
      <w:r w:rsidR="009F4E75" w:rsidRPr="00BE1DDE">
        <w:rPr>
          <w:b/>
        </w:rPr>
        <w:t>Денсаулы</w:t>
      </w:r>
      <w:proofErr w:type="spellEnd"/>
      <w:r w:rsidR="009F4E75" w:rsidRPr="00BE1DDE">
        <w:rPr>
          <w:b/>
          <w:lang w:val="kk-KZ"/>
        </w:rPr>
        <w:t>қ</w:t>
      </w:r>
      <w:r w:rsidRPr="00BE1DDE">
        <w:rPr>
          <w:b/>
        </w:rPr>
        <w:t>» на 20</w:t>
      </w:r>
      <w:r w:rsidR="009F4E75" w:rsidRPr="00BE1DDE">
        <w:rPr>
          <w:b/>
        </w:rPr>
        <w:t>16 - 2020</w:t>
      </w:r>
      <w:r w:rsidRPr="00BE1DDE">
        <w:rPr>
          <w:b/>
        </w:rPr>
        <w:t xml:space="preserve"> годы.</w:t>
      </w:r>
    </w:p>
    <w:p w:rsidR="00BE1EFA" w:rsidRDefault="00CC2488" w:rsidP="00624E82">
      <w:pPr>
        <w:jc w:val="both"/>
      </w:pPr>
      <w:r w:rsidRPr="00BE1DDE">
        <w:t>Объем финансирования из государственного бюджета на программы по противодействию эпидемии ВИЧ/СПИДа по государственной программе развития здравоохранения «</w:t>
      </w:r>
      <w:r w:rsidR="009F4E75" w:rsidRPr="00BE1DDE">
        <w:rPr>
          <w:lang w:val="kk-KZ"/>
        </w:rPr>
        <w:t>Денсаулық</w:t>
      </w:r>
      <w:r w:rsidRPr="00BE1DDE">
        <w:t>» на 201</w:t>
      </w:r>
      <w:r w:rsidR="009F4E75" w:rsidRPr="00BE1DDE">
        <w:t>6</w:t>
      </w:r>
      <w:r w:rsidRPr="00BE1DDE">
        <w:t xml:space="preserve"> -20</w:t>
      </w:r>
      <w:r w:rsidR="009F4E75" w:rsidRPr="00BE1DDE">
        <w:t>20</w:t>
      </w:r>
      <w:r w:rsidRPr="00BE1DDE">
        <w:t xml:space="preserve"> годы в 201</w:t>
      </w:r>
      <w:r w:rsidR="00BE1DDE" w:rsidRPr="00BE1DDE">
        <w:rPr>
          <w:lang w:val="kk-KZ"/>
        </w:rPr>
        <w:t>6</w:t>
      </w:r>
      <w:r w:rsidRPr="00BE1DDE">
        <w:t xml:space="preserve"> году </w:t>
      </w:r>
      <w:r w:rsidR="00BE1DDE" w:rsidRPr="00BE1DDE">
        <w:rPr>
          <w:lang w:val="kk-KZ"/>
        </w:rPr>
        <w:t xml:space="preserve">не </w:t>
      </w:r>
      <w:r w:rsidRPr="00BE1DDE">
        <w:t>увеличился в сравнении с 201</w:t>
      </w:r>
      <w:r w:rsidR="00BE1DDE" w:rsidRPr="00BE1DDE">
        <w:rPr>
          <w:lang w:val="kk-KZ"/>
        </w:rPr>
        <w:t>4</w:t>
      </w:r>
      <w:r w:rsidRPr="00BE1DDE">
        <w:t xml:space="preserve"> годом, </w:t>
      </w:r>
      <w:r w:rsidR="00BE1DDE" w:rsidRPr="00BE1DDE">
        <w:rPr>
          <w:lang w:val="kk-KZ"/>
        </w:rPr>
        <w:t>все осталось на уровне прежнего</w:t>
      </w:r>
      <w:r w:rsidR="00EA2FB1" w:rsidRPr="00BE1DDE">
        <w:t>.</w:t>
      </w:r>
      <w:r w:rsidR="00624E82">
        <w:t xml:space="preserve"> </w:t>
      </w:r>
    </w:p>
    <w:p w:rsidR="00D622E5" w:rsidRDefault="00D622E5">
      <w:r>
        <w:t>Финансирование противотуберкулезной программы</w:t>
      </w:r>
      <w:r w:rsidR="00624E82">
        <w:t xml:space="preserve"> в рамках </w:t>
      </w:r>
      <w:r w:rsidR="00624E82" w:rsidRPr="00BE1DDE">
        <w:t>государственной программ</w:t>
      </w:r>
      <w:r w:rsidR="00624E82">
        <w:t>ы</w:t>
      </w:r>
      <w:r w:rsidR="00624E82" w:rsidRPr="00BE1DDE">
        <w:t xml:space="preserve"> развития здравоохранения «</w:t>
      </w:r>
      <w:r w:rsidR="00624E82" w:rsidRPr="00BE1DDE">
        <w:rPr>
          <w:lang w:val="kk-KZ"/>
        </w:rPr>
        <w:t>Денсаулық</w:t>
      </w:r>
      <w:r w:rsidR="00624E82" w:rsidRPr="00BE1DDE">
        <w:t>» на 2016 -2020 годы в 201</w:t>
      </w:r>
      <w:r w:rsidR="00624E82" w:rsidRPr="00BE1DDE">
        <w:rPr>
          <w:lang w:val="kk-KZ"/>
        </w:rPr>
        <w:t>6</w:t>
      </w:r>
      <w:r w:rsidR="00624E82" w:rsidRPr="00BE1DDE">
        <w:t xml:space="preserve"> году </w:t>
      </w:r>
      <w:r w:rsidR="00624E82" w:rsidRPr="00BE1DDE">
        <w:rPr>
          <w:lang w:val="kk-KZ"/>
        </w:rPr>
        <w:t xml:space="preserve">не </w:t>
      </w:r>
      <w:r w:rsidR="00624E82" w:rsidRPr="00BE1DDE">
        <w:t>увеличился в сравнении с 201</w:t>
      </w:r>
      <w:r w:rsidR="00624E82" w:rsidRPr="00BE1DDE">
        <w:rPr>
          <w:lang w:val="kk-KZ"/>
        </w:rPr>
        <w:t>4</w:t>
      </w:r>
      <w:r w:rsidR="00624E82" w:rsidRPr="00BE1DDE">
        <w:t xml:space="preserve"> годом</w:t>
      </w:r>
      <w:r>
        <w:t xml:space="preserve"> </w:t>
      </w:r>
      <w:r w:rsidR="00624E82">
        <w:t>и</w:t>
      </w:r>
      <w:r>
        <w:t xml:space="preserve"> </w:t>
      </w:r>
      <w:r w:rsidR="005911C1">
        <w:t xml:space="preserve">в 2017 году составило </w:t>
      </w:r>
      <w:r w:rsidR="009F4E75">
        <w:t>- 500 млн. тенге.</w:t>
      </w:r>
    </w:p>
    <w:p w:rsidR="00D622E5" w:rsidRDefault="00D622E5"/>
    <w:p w:rsidR="00462E63" w:rsidRDefault="00462E63" w:rsidP="00462E63">
      <w:pPr>
        <w:jc w:val="both"/>
        <w:rPr>
          <w:b/>
        </w:rPr>
      </w:pPr>
      <w:r w:rsidRPr="00E57771">
        <w:rPr>
          <w:b/>
        </w:rPr>
        <w:t>Система государственных закупок для НПО в области</w:t>
      </w:r>
    </w:p>
    <w:p w:rsidR="00742910" w:rsidRDefault="00462E63" w:rsidP="00742910">
      <w:pPr>
        <w:jc w:val="both"/>
      </w:pPr>
      <w:r w:rsidRPr="00E57771">
        <w:t xml:space="preserve">Опыт </w:t>
      </w:r>
      <w:proofErr w:type="spellStart"/>
      <w:r w:rsidRPr="00E57771">
        <w:t>Мангистауской</w:t>
      </w:r>
      <w:proofErr w:type="spellEnd"/>
      <w:r w:rsidRPr="00E57771">
        <w:t xml:space="preserve"> области показывает, что часто нет общественных организаций, желающих заниматься профилактической работой среди уязвимых групп населения</w:t>
      </w:r>
      <w:r w:rsidR="00E57771" w:rsidRPr="00E57771">
        <w:t xml:space="preserve"> по программе ВИЧ/СПИД</w:t>
      </w:r>
      <w:r w:rsidR="0027024B">
        <w:t>а</w:t>
      </w:r>
      <w:r w:rsidRPr="00E57771">
        <w:t xml:space="preserve">. </w:t>
      </w:r>
      <w:r w:rsidR="00742910">
        <w:t>В 2014</w:t>
      </w:r>
      <w:r w:rsidR="00B3321A">
        <w:rPr>
          <w:lang w:val="kk-KZ"/>
        </w:rPr>
        <w:t xml:space="preserve"> -2016</w:t>
      </w:r>
      <w:r w:rsidR="00742910">
        <w:t xml:space="preserve"> год</w:t>
      </w:r>
      <w:r w:rsidR="00B3321A">
        <w:rPr>
          <w:lang w:val="kk-KZ"/>
        </w:rPr>
        <w:t>ах</w:t>
      </w:r>
      <w:r w:rsidR="00742910">
        <w:t xml:space="preserve"> </w:t>
      </w:r>
      <w:r w:rsidR="00E13F33">
        <w:t xml:space="preserve">по ВИЧ/СПИДу </w:t>
      </w:r>
      <w:r w:rsidR="00742910">
        <w:t>ОФ «</w:t>
      </w:r>
      <w:proofErr w:type="spellStart"/>
      <w:r w:rsidR="00742910">
        <w:t>Умит</w:t>
      </w:r>
      <w:proofErr w:type="spellEnd"/>
      <w:r w:rsidR="00742910">
        <w:t xml:space="preserve">» финансирование в рамках государственного социального заказа не получал. </w:t>
      </w:r>
      <w:r w:rsidR="00624E82">
        <w:t>В 2017 году ОФ «</w:t>
      </w:r>
      <w:proofErr w:type="spellStart"/>
      <w:r w:rsidR="00624E82">
        <w:t>Умит</w:t>
      </w:r>
      <w:proofErr w:type="spellEnd"/>
      <w:r w:rsidR="00624E82">
        <w:t xml:space="preserve">» планирует участвовать в конкурсе для получения финансирования в рамках государственного социального заказа, который будет объявляться повторно, так как первый конкурс не состоялся из-за </w:t>
      </w:r>
      <w:r w:rsidR="00E13F33">
        <w:t>отсутствия</w:t>
      </w:r>
      <w:r w:rsidR="00624E82">
        <w:t xml:space="preserve"> </w:t>
      </w:r>
      <w:r w:rsidR="00E13F33">
        <w:t xml:space="preserve">НПО, </w:t>
      </w:r>
      <w:r w:rsidR="00624E82">
        <w:t xml:space="preserve">желающих участвовать. </w:t>
      </w:r>
      <w:r w:rsidR="00742910">
        <w:t>В 201</w:t>
      </w:r>
      <w:r w:rsidR="00742910" w:rsidRPr="00FB27EB">
        <w:t>4</w:t>
      </w:r>
      <w:r w:rsidR="00742910">
        <w:t xml:space="preserve"> году, в рамках программы «</w:t>
      </w:r>
      <w:proofErr w:type="spellStart"/>
      <w:r w:rsidR="00742910">
        <w:t>Саламатты</w:t>
      </w:r>
      <w:proofErr w:type="spellEnd"/>
      <w:r w:rsidR="00742910">
        <w:t xml:space="preserve"> Казахстан» финансирование получил ОФ «</w:t>
      </w:r>
      <w:proofErr w:type="spellStart"/>
      <w:r w:rsidR="00742910">
        <w:t>Демеу</w:t>
      </w:r>
      <w:proofErr w:type="spellEnd"/>
      <w:r w:rsidR="00742910">
        <w:t xml:space="preserve">» из Северо-Казахстанской области для выполнения аутрич-работы в </w:t>
      </w:r>
      <w:proofErr w:type="spellStart"/>
      <w:r w:rsidR="00742910">
        <w:t>Мангыстауской</w:t>
      </w:r>
      <w:proofErr w:type="spellEnd"/>
      <w:r w:rsidR="00742910">
        <w:t xml:space="preserve"> области, а в 2015 году ОФ «</w:t>
      </w:r>
      <w:proofErr w:type="spellStart"/>
      <w:r w:rsidR="00742910">
        <w:t>Шардара</w:t>
      </w:r>
      <w:proofErr w:type="spellEnd"/>
      <w:r w:rsidR="00742910">
        <w:t xml:space="preserve">» из Южно-Казахстанской области. </w:t>
      </w:r>
      <w:r w:rsidR="00DF555F">
        <w:rPr>
          <w:lang w:val="kk-KZ"/>
        </w:rPr>
        <w:t>Проект по мигрантам также реализуется при поддержке НПО из Южно</w:t>
      </w:r>
      <w:r w:rsidR="00624E82">
        <w:rPr>
          <w:lang w:val="kk-KZ"/>
        </w:rPr>
        <w:t>-</w:t>
      </w:r>
      <w:r w:rsidR="00DF555F">
        <w:rPr>
          <w:lang w:val="kk-KZ"/>
        </w:rPr>
        <w:t xml:space="preserve">Казахстанской области. </w:t>
      </w:r>
      <w:r w:rsidR="00742910">
        <w:t xml:space="preserve">Местные специалисты с представителями обоих НПО, получившие данные гранты не встречались и соглашения никаких не подписывали. </w:t>
      </w:r>
      <w:r w:rsidR="00742910" w:rsidRPr="00DB6F24">
        <w:rPr>
          <w:b/>
          <w:u w:val="single"/>
        </w:rPr>
        <w:t>Рекомендация РЦСПИД</w:t>
      </w:r>
      <w:r w:rsidR="00742910">
        <w:t>: принимая во внимание особенности аутрич-работы в каждом регионе следует выделять социальные заказы для НПО соответствующего региона.</w:t>
      </w:r>
    </w:p>
    <w:p w:rsidR="00D64E31" w:rsidRDefault="00D64E31" w:rsidP="00462E63">
      <w:pPr>
        <w:jc w:val="both"/>
      </w:pPr>
    </w:p>
    <w:p w:rsidR="0066258E" w:rsidRDefault="0001461D" w:rsidP="00462E63">
      <w:pPr>
        <w:jc w:val="both"/>
      </w:pPr>
      <w:r>
        <w:t>Потенциал НПО</w:t>
      </w:r>
      <w:r w:rsidR="00742910" w:rsidRPr="00742910">
        <w:t>,</w:t>
      </w:r>
      <w:r>
        <w:t xml:space="preserve"> работающих в области профилактики туберкулеза </w:t>
      </w:r>
      <w:r w:rsidR="003F6D16">
        <w:t xml:space="preserve">остается </w:t>
      </w:r>
      <w:r>
        <w:t>недостаточны</w:t>
      </w:r>
      <w:r w:rsidR="003F6D16">
        <w:t>м</w:t>
      </w:r>
      <w:r>
        <w:t xml:space="preserve">. В рамках государственного социального заказа финансирование выделяет областной центр ЗОЖ на НПО, деятельность которых в основном направлена на </w:t>
      </w:r>
      <w:r w:rsidR="003F6D16">
        <w:t xml:space="preserve">работу с молодежью и </w:t>
      </w:r>
      <w:r>
        <w:t xml:space="preserve">проведение одноразовых широкомасштабных акций, посвящённых Всемирному дню борьбы с туберкулезом. </w:t>
      </w:r>
      <w:r w:rsidR="003F6D16">
        <w:t>В 2016 году по туберкулезу в рамках государственного социального з</w:t>
      </w:r>
      <w:r w:rsidR="0066258E">
        <w:t>аказа финансирование получило Частное учреждение</w:t>
      </w:r>
      <w:r w:rsidR="003F6D16">
        <w:t xml:space="preserve"> «</w:t>
      </w:r>
      <w:proofErr w:type="spellStart"/>
      <w:r w:rsidR="003F6D16">
        <w:t>Жас</w:t>
      </w:r>
      <w:proofErr w:type="spellEnd"/>
      <w:r w:rsidR="003F6D16">
        <w:t xml:space="preserve"> даурен»</w:t>
      </w:r>
      <w:r w:rsidR="0066258E">
        <w:t>, финансировалось ОЗУ Профилактика социально-значимых заболеваний. По данному проекту проводились беседы в местах скопления людей (на рынке), приглашение на скрининг, выпускали листовки и информационно-образовательные материалы (брошюры), а также осуществляли выезды</w:t>
      </w:r>
      <w:r w:rsidR="00997459">
        <w:t xml:space="preserve"> во все</w:t>
      </w:r>
      <w:r w:rsidR="0066258E">
        <w:t xml:space="preserve"> районы</w:t>
      </w:r>
      <w:r w:rsidR="00997459">
        <w:t xml:space="preserve">, кроме </w:t>
      </w:r>
      <w:proofErr w:type="spellStart"/>
      <w:r w:rsidR="00997459">
        <w:t>Бейнеуского</w:t>
      </w:r>
      <w:proofErr w:type="spellEnd"/>
      <w:r w:rsidR="00997459">
        <w:t xml:space="preserve"> и </w:t>
      </w:r>
      <w:proofErr w:type="spellStart"/>
      <w:r w:rsidR="00997459">
        <w:t>Тубкарагайского</w:t>
      </w:r>
      <w:proofErr w:type="spellEnd"/>
      <w:r w:rsidR="00997459">
        <w:t xml:space="preserve"> районов</w:t>
      </w:r>
      <w:r w:rsidR="0066258E">
        <w:t>.</w:t>
      </w:r>
      <w:r w:rsidR="00997459">
        <w:t xml:space="preserve"> В рамках акции совместно с ЗОЖ «</w:t>
      </w:r>
      <w:r w:rsidR="00997459">
        <w:rPr>
          <w:lang w:val="en-US"/>
        </w:rPr>
        <w:t>Street</w:t>
      </w:r>
      <w:r w:rsidR="00997459" w:rsidRPr="00997459">
        <w:t xml:space="preserve">, </w:t>
      </w:r>
      <w:proofErr w:type="spellStart"/>
      <w:r w:rsidR="00997459" w:rsidRPr="00997459">
        <w:t>Work</w:t>
      </w:r>
      <w:proofErr w:type="spellEnd"/>
      <w:r w:rsidR="00997459" w:rsidRPr="00997459">
        <w:t xml:space="preserve"> </w:t>
      </w:r>
      <w:proofErr w:type="spellStart"/>
      <w:r w:rsidR="00997459" w:rsidRPr="00997459">
        <w:t>Out</w:t>
      </w:r>
      <w:proofErr w:type="spellEnd"/>
      <w:r w:rsidR="00997459">
        <w:t xml:space="preserve">» проводили акции (1695000 тенге на 8 месяцев), а также проводили осенний бал для детей, получающих лечение в ОПТД. </w:t>
      </w:r>
    </w:p>
    <w:p w:rsidR="00997459" w:rsidRDefault="00997459" w:rsidP="00462E63">
      <w:pPr>
        <w:jc w:val="both"/>
      </w:pPr>
    </w:p>
    <w:p w:rsidR="00462E63" w:rsidRPr="00E57771" w:rsidRDefault="00462E63" w:rsidP="00462E63">
      <w:pPr>
        <w:jc w:val="both"/>
      </w:pPr>
      <w:r w:rsidRPr="00BD7737">
        <w:t>Следует</w:t>
      </w:r>
      <w:r w:rsidR="0077248D" w:rsidRPr="00BD7737">
        <w:t xml:space="preserve"> повторно</w:t>
      </w:r>
      <w:r w:rsidRPr="00BD7737">
        <w:t xml:space="preserve"> рассмотреть возможность государственным организациям (РЦСПИД) выступать в качестве заказчика на проведение профилактических мероприятий неправительственными организациями (ОФ «</w:t>
      </w:r>
      <w:proofErr w:type="spellStart"/>
      <w:r w:rsidRPr="00BD7737">
        <w:t>Умит</w:t>
      </w:r>
      <w:proofErr w:type="spellEnd"/>
      <w:r w:rsidRPr="00BD7737">
        <w:t xml:space="preserve">»), то и </w:t>
      </w:r>
      <w:r w:rsidR="00B3321A" w:rsidRPr="00BD7737">
        <w:t>ОЦСПИД,</w:t>
      </w:r>
      <w:r w:rsidRPr="00BD7737">
        <w:t xml:space="preserve"> </w:t>
      </w:r>
      <w:r w:rsidR="00E57771" w:rsidRPr="00BD7737">
        <w:t xml:space="preserve">и ОПТД </w:t>
      </w:r>
      <w:r w:rsidR="00E13F33" w:rsidRPr="00BD7737">
        <w:t>мо</w:t>
      </w:r>
      <w:r w:rsidR="00E13F33">
        <w:t>гут</w:t>
      </w:r>
      <w:r w:rsidR="00E13F33" w:rsidRPr="00BD7737">
        <w:t xml:space="preserve"> </w:t>
      </w:r>
      <w:r w:rsidRPr="00BD7737">
        <w:t>выступить в качестве заказчика на проведение таких работ в области. Это может стать еще одним механизмом выделения средств неправительственным организациям в дополнение к социальному заказу, где заказчиком является управление внутренней политики.</w:t>
      </w:r>
      <w:r w:rsidRPr="00E57771">
        <w:t xml:space="preserve"> </w:t>
      </w:r>
    </w:p>
    <w:p w:rsidR="0001461D" w:rsidRPr="00E57771" w:rsidRDefault="0001461D" w:rsidP="00B3321A">
      <w:pPr>
        <w:pStyle w:val="NoSpacing"/>
        <w:jc w:val="both"/>
      </w:pPr>
      <w:r w:rsidRPr="00DB6F24">
        <w:rPr>
          <w:b/>
          <w:u w:val="single"/>
        </w:rPr>
        <w:lastRenderedPageBreak/>
        <w:t>Рекоменд</w:t>
      </w:r>
      <w:r w:rsidR="00742910" w:rsidRPr="00DB6F24">
        <w:rPr>
          <w:b/>
          <w:u w:val="single"/>
        </w:rPr>
        <w:t>ация ОЦСПИД и ОПТД</w:t>
      </w:r>
      <w:r w:rsidR="00742910">
        <w:t>:</w:t>
      </w:r>
      <w:r>
        <w:t xml:space="preserve"> для повышения потенциала местных НПО, работающих в области профилактики туберкулеза привлечь опытные НПО из других регионов или НПО, работающие по вопросам профилактики ВИЧ в регионе.</w:t>
      </w:r>
      <w:r w:rsidR="008D42E6">
        <w:t xml:space="preserve"> </w:t>
      </w:r>
    </w:p>
    <w:p w:rsidR="00462E63" w:rsidRDefault="00462E63"/>
    <w:p w:rsidR="002A257E" w:rsidRPr="002A257E" w:rsidRDefault="008B2901">
      <w:pPr>
        <w:rPr>
          <w:b/>
        </w:rPr>
      </w:pPr>
      <w:r>
        <w:rPr>
          <w:b/>
        </w:rPr>
        <w:t>ЛУ</w:t>
      </w:r>
      <w:r w:rsidR="002A257E" w:rsidRPr="002A257E">
        <w:rPr>
          <w:b/>
        </w:rPr>
        <w:t>ИН</w:t>
      </w:r>
    </w:p>
    <w:p w:rsidR="008B2901" w:rsidRDefault="002A257E" w:rsidP="00F7579D">
      <w:pPr>
        <w:jc w:val="both"/>
      </w:pPr>
      <w:r>
        <w:t xml:space="preserve">Согласно количественной быстрой оценке ситуации </w:t>
      </w:r>
      <w:r w:rsidR="00A57EA3">
        <w:t>ЛУИН</w:t>
      </w:r>
      <w:r w:rsidR="00A57EA3">
        <w:t xml:space="preserve"> </w:t>
      </w:r>
      <w:r>
        <w:t xml:space="preserve">(БОС </w:t>
      </w:r>
      <w:r w:rsidR="00A57EA3">
        <w:t>ЛУИН</w:t>
      </w:r>
      <w:r>
        <w:t xml:space="preserve">) в </w:t>
      </w:r>
      <w:r w:rsidR="00F83987">
        <w:t xml:space="preserve">2016 </w:t>
      </w:r>
      <w:r>
        <w:t>году составило 3</w:t>
      </w:r>
      <w:r w:rsidR="00F83987">
        <w:t>000</w:t>
      </w:r>
      <w:r>
        <w:t xml:space="preserve">, в том числе охват профилактическими программами составляет </w:t>
      </w:r>
      <w:r w:rsidR="00B2156C">
        <w:t>-</w:t>
      </w:r>
      <w:r w:rsidR="003315EC">
        <w:t xml:space="preserve"> </w:t>
      </w:r>
      <w:r w:rsidR="00E44B05">
        <w:t>68,4</w:t>
      </w:r>
      <w:r w:rsidR="006B396C">
        <w:t>%</w:t>
      </w:r>
      <w:r>
        <w:t xml:space="preserve"> </w:t>
      </w:r>
      <w:r w:rsidR="003315EC">
        <w:t>(</w:t>
      </w:r>
      <w:r w:rsidR="00E44B05">
        <w:t>2054</w:t>
      </w:r>
      <w:r w:rsidR="003315EC">
        <w:t>)</w:t>
      </w:r>
      <w:r>
        <w:t xml:space="preserve">. Данные получены с помощью базы данных унифицированного индивидуального учета клиентов (БДУИК). </w:t>
      </w:r>
      <w:r w:rsidR="00F7579D">
        <w:t xml:space="preserve">В основном охват </w:t>
      </w:r>
      <w:r w:rsidR="00A57EA3">
        <w:t>ЛУИН</w:t>
      </w:r>
      <w:r w:rsidR="00F7579D">
        <w:t xml:space="preserve"> профилактическими работами осуществляется через </w:t>
      </w:r>
      <w:r w:rsidR="006B396C">
        <w:t xml:space="preserve">18 </w:t>
      </w:r>
      <w:r w:rsidR="00F7579D">
        <w:t xml:space="preserve">аутрич </w:t>
      </w:r>
      <w:r w:rsidR="00B2156C">
        <w:t xml:space="preserve">- </w:t>
      </w:r>
      <w:r w:rsidR="00F7579D">
        <w:t xml:space="preserve">работников. Шприцы для </w:t>
      </w:r>
      <w:r w:rsidR="00A57EA3">
        <w:t>ЛУИН</w:t>
      </w:r>
      <w:r w:rsidR="00F7579D">
        <w:t xml:space="preserve"> приобретаются из средств местного бюджета, в </w:t>
      </w:r>
      <w:r w:rsidR="006B396C">
        <w:t>201</w:t>
      </w:r>
      <w:r w:rsidR="002F35E2">
        <w:t>6</w:t>
      </w:r>
      <w:r w:rsidR="006B396C">
        <w:t xml:space="preserve"> </w:t>
      </w:r>
      <w:r w:rsidR="00F7579D">
        <w:t xml:space="preserve">году на одного </w:t>
      </w:r>
      <w:r w:rsidR="00A57EA3">
        <w:t>ЛУИН</w:t>
      </w:r>
      <w:r w:rsidR="00A57EA3">
        <w:t xml:space="preserve"> </w:t>
      </w:r>
      <w:r w:rsidR="00F7579D">
        <w:t>от прямого охвата приходилось 31</w:t>
      </w:r>
      <w:r w:rsidR="002F35E2">
        <w:t>2</w:t>
      </w:r>
      <w:r w:rsidR="00F7579D">
        <w:t xml:space="preserve"> шприцев при потребности не менее 240 шприцев, т.е. обеспечиваются в достаточном объеме.</w:t>
      </w:r>
      <w:r w:rsidR="00174A4A">
        <w:t xml:space="preserve"> </w:t>
      </w:r>
      <w:r w:rsidR="008B2901">
        <w:t>Количество розданных презервативов составляет - 229435 для 2055 ЛУИН, что приходится по 111 презервативов на 1 ЛУИН.</w:t>
      </w:r>
      <w:r w:rsidR="005B40AF">
        <w:t xml:space="preserve"> Количество розданных ИОМ для ЛУИН 3734 штук для 1988 ЛУИН, то есть по 1-2 ИОМ на 1 </w:t>
      </w:r>
      <w:r w:rsidR="00A57EA3">
        <w:t>ЛУИН</w:t>
      </w:r>
      <w:r w:rsidR="005B40AF">
        <w:t>. Из направленных 1189 ЛУИН дружественный кабинет посетили 187, что составляет – 15,7%.</w:t>
      </w:r>
    </w:p>
    <w:p w:rsidR="008B2901" w:rsidRDefault="008B2901" w:rsidP="00F7579D">
      <w:pPr>
        <w:jc w:val="both"/>
      </w:pPr>
    </w:p>
    <w:p w:rsidR="002A257E" w:rsidRDefault="00DD214A" w:rsidP="00F7579D">
      <w:pPr>
        <w:jc w:val="both"/>
      </w:pPr>
      <w:r w:rsidRPr="005D2238">
        <w:t>Всего в 201</w:t>
      </w:r>
      <w:r w:rsidR="002F35E2" w:rsidRPr="005D2238">
        <w:t>6</w:t>
      </w:r>
      <w:r w:rsidRPr="005D2238">
        <w:t xml:space="preserve"> году закуплено 930900 шт. шприцев (объемом 0,2 мг., и 0,5мг.,) в среднем по 7,5 тенге за 1 шт., производства Казахстан.</w:t>
      </w:r>
    </w:p>
    <w:p w:rsidR="00F7579D" w:rsidRDefault="00F7579D" w:rsidP="00F7579D">
      <w:pPr>
        <w:jc w:val="both"/>
      </w:pPr>
    </w:p>
    <w:p w:rsidR="002A257E" w:rsidRPr="002A257E" w:rsidRDefault="002A257E" w:rsidP="00F7579D">
      <w:pPr>
        <w:jc w:val="both"/>
        <w:rPr>
          <w:b/>
        </w:rPr>
      </w:pPr>
      <w:r w:rsidRPr="002A257E">
        <w:rPr>
          <w:b/>
        </w:rPr>
        <w:t>РС</w:t>
      </w:r>
    </w:p>
    <w:p w:rsidR="00101550" w:rsidRDefault="002A257E" w:rsidP="00742910">
      <w:pPr>
        <w:jc w:val="both"/>
      </w:pPr>
      <w:r>
        <w:t>В 201</w:t>
      </w:r>
      <w:r w:rsidR="002F35E2">
        <w:t>6</w:t>
      </w:r>
      <w:r>
        <w:t xml:space="preserve"> году БОС РС составил – </w:t>
      </w:r>
      <w:r w:rsidRPr="00BE1DDE">
        <w:t>450,</w:t>
      </w:r>
      <w:r>
        <w:t xml:space="preserve"> в том числе охват -9</w:t>
      </w:r>
      <w:r w:rsidR="00E44B05">
        <w:t>1</w:t>
      </w:r>
      <w:r>
        <w:t>,</w:t>
      </w:r>
      <w:r w:rsidR="00E44B05">
        <w:t>8</w:t>
      </w:r>
      <w:r>
        <w:t>%</w:t>
      </w:r>
      <w:r w:rsidR="00E44B05">
        <w:t xml:space="preserve"> (413)</w:t>
      </w:r>
      <w:r>
        <w:t xml:space="preserve"> и систематический охват –</w:t>
      </w:r>
      <w:r w:rsidR="002F35E2">
        <w:t xml:space="preserve"> </w:t>
      </w:r>
      <w:r w:rsidR="005D077E">
        <w:t>48,2</w:t>
      </w:r>
      <w:r w:rsidR="002F35E2">
        <w:t>%</w:t>
      </w:r>
      <w:r>
        <w:t xml:space="preserve"> </w:t>
      </w:r>
      <w:r w:rsidR="002F35E2">
        <w:t>(</w:t>
      </w:r>
      <w:r w:rsidR="005D077E">
        <w:t>217</w:t>
      </w:r>
      <w:r w:rsidR="002F35E2">
        <w:t xml:space="preserve">), в 2015 году составлял - </w:t>
      </w:r>
      <w:r>
        <w:t xml:space="preserve">60,8%. </w:t>
      </w:r>
      <w:r w:rsidR="00F7579D">
        <w:t xml:space="preserve">Основной охват РС осуществляется с помощью передвижного пункта доверия. В </w:t>
      </w:r>
      <w:r w:rsidR="00101550">
        <w:t xml:space="preserve">2016 </w:t>
      </w:r>
      <w:r w:rsidR="00F7579D">
        <w:t xml:space="preserve">году было выполнено 293 выездов, где </w:t>
      </w:r>
      <w:r w:rsidR="00F7579D" w:rsidRPr="005D2238">
        <w:t>охвачено 274 РС. Для РС из средств местного бюджета закуплены презервативы «Ванька -</w:t>
      </w:r>
      <w:r w:rsidR="00174A4A" w:rsidRPr="005D2238">
        <w:t xml:space="preserve"> </w:t>
      </w:r>
      <w:proofErr w:type="spellStart"/>
      <w:r w:rsidR="00F7579D" w:rsidRPr="005D2238">
        <w:t>встанька</w:t>
      </w:r>
      <w:proofErr w:type="spellEnd"/>
      <w:r w:rsidR="00F7579D" w:rsidRPr="005D2238">
        <w:t>».</w:t>
      </w:r>
      <w:r w:rsidR="00174A4A" w:rsidRPr="005D2238">
        <w:t xml:space="preserve"> Для профилактических программ рекомендуется приобретать презервативы в упаковке, которые не изменяют их форму (с круглыми кольцами).</w:t>
      </w:r>
      <w:r w:rsidR="00DD214A">
        <w:t xml:space="preserve"> </w:t>
      </w:r>
    </w:p>
    <w:p w:rsidR="00691712" w:rsidRDefault="00DD214A" w:rsidP="00691712">
      <w:pPr>
        <w:jc w:val="both"/>
      </w:pPr>
      <w:r>
        <w:t xml:space="preserve">В </w:t>
      </w:r>
      <w:r w:rsidR="00101550">
        <w:t xml:space="preserve">2016 </w:t>
      </w:r>
      <w:r>
        <w:t xml:space="preserve">году для ПИН, РС было </w:t>
      </w:r>
      <w:r w:rsidR="00A92FC3">
        <w:t xml:space="preserve">роздано </w:t>
      </w:r>
      <w:r w:rsidR="00101550">
        <w:t>5180 шприцев</w:t>
      </w:r>
      <w:r w:rsidR="00A92FC3">
        <w:t xml:space="preserve"> для 15 РС-ПИН, что приходилось по 345 шприцев на 1 РС</w:t>
      </w:r>
      <w:r w:rsidR="00695EEE" w:rsidRPr="00695EEE">
        <w:t xml:space="preserve"> </w:t>
      </w:r>
      <w:r w:rsidR="00695EEE">
        <w:t>при потребности 350 штук</w:t>
      </w:r>
      <w:r w:rsidR="00A92FC3">
        <w:t xml:space="preserve">. Всего было роздано 188 957 </w:t>
      </w:r>
      <w:r>
        <w:t xml:space="preserve">презервативов </w:t>
      </w:r>
      <w:r w:rsidR="00A92FC3">
        <w:t>для 413 РС, что составляет 458 презервативов на 1 РС. Количество розданных ИОМ – 1492 для 383 РС, что составило по 3 ИОМ на РС.</w:t>
      </w:r>
      <w:r w:rsidR="00444C6E">
        <w:t xml:space="preserve"> </w:t>
      </w:r>
      <w:r w:rsidR="005B40AF">
        <w:t xml:space="preserve">Из направленных 358 РС дружественный кабинет 187 РС, что составляет – 68%. </w:t>
      </w:r>
      <w:r w:rsidR="00691712">
        <w:t>Данные были получены из отчетов аутрич-работников так - так база данных учета клиентов выдает неточные данные.</w:t>
      </w:r>
      <w:r w:rsidR="00691712" w:rsidRPr="00691712">
        <w:rPr>
          <w:u w:val="single"/>
        </w:rPr>
        <w:t xml:space="preserve"> </w:t>
      </w:r>
      <w:r w:rsidR="00691712" w:rsidRPr="00DB6F24">
        <w:rPr>
          <w:b/>
          <w:u w:val="single"/>
        </w:rPr>
        <w:t>Рекомендация ОЦСПИД</w:t>
      </w:r>
      <w:r w:rsidR="00691712">
        <w:t>: следует проводить предварительное тестирование закупаемых презервативов путем организации и проведения фокус-групп среди уязвимых групп населения, чтобы качество предоставляемых услуг соответствовала потребностям целевой группы.</w:t>
      </w:r>
    </w:p>
    <w:p w:rsidR="00691712" w:rsidRDefault="00691712" w:rsidP="00691712">
      <w:pPr>
        <w:jc w:val="both"/>
      </w:pPr>
    </w:p>
    <w:p w:rsidR="00405335" w:rsidRPr="00405335" w:rsidRDefault="00405335" w:rsidP="00405335">
      <w:pPr>
        <w:jc w:val="both"/>
        <w:rPr>
          <w:b/>
        </w:rPr>
      </w:pPr>
      <w:r w:rsidRPr="00405335">
        <w:rPr>
          <w:b/>
        </w:rPr>
        <w:t>МСМ</w:t>
      </w:r>
    </w:p>
    <w:p w:rsidR="00405335" w:rsidRPr="002A7108" w:rsidRDefault="00405335" w:rsidP="00405335">
      <w:pPr>
        <w:jc w:val="both"/>
        <w:rPr>
          <w:rFonts w:ascii="Calibri" w:hAnsi="Calibri" w:cs="Calibri"/>
        </w:rPr>
      </w:pPr>
      <w:r w:rsidRPr="00AD0F28">
        <w:t>ОЦСПИД предпринял попытку наладить выход на МСМ через ВИЧ-позитивных в этой группе (из зарегистрированных 179 случаев - 6 среди МСМ). Однако, после непродолжительного периода данная работа сошла на нет, теперь профилактическая работа среди МСМ не ведётся</w:t>
      </w:r>
      <w:r w:rsidRPr="00DB6F24">
        <w:rPr>
          <w:b/>
        </w:rPr>
        <w:t xml:space="preserve">. </w:t>
      </w:r>
      <w:r w:rsidRPr="00DB6F24">
        <w:rPr>
          <w:b/>
          <w:u w:val="single"/>
        </w:rPr>
        <w:t>Рекомендация ОЦСПИД</w:t>
      </w:r>
      <w:r w:rsidRPr="00AD0F28">
        <w:rPr>
          <w:u w:val="single"/>
        </w:rPr>
        <w:t>:</w:t>
      </w:r>
      <w:r w:rsidRPr="00AD0F28">
        <w:t xml:space="preserve"> Не оставлять попыток возобновить </w:t>
      </w:r>
      <w:r w:rsidRPr="001A5570">
        <w:t>профилактическую работу в этой закрытой группе. Следует рассмотреть возможность использования связей с НПО, международные организации, которые работают с МСМ или запросить оказание технической поддержки.</w:t>
      </w:r>
    </w:p>
    <w:p w:rsidR="00691712" w:rsidRDefault="00691712" w:rsidP="00742910">
      <w:pPr>
        <w:jc w:val="both"/>
      </w:pPr>
    </w:p>
    <w:p w:rsidR="00691712" w:rsidRDefault="00691712" w:rsidP="00742910">
      <w:pPr>
        <w:jc w:val="both"/>
      </w:pPr>
    </w:p>
    <w:p w:rsidR="00691712" w:rsidRPr="00691712" w:rsidRDefault="00691712" w:rsidP="00742910">
      <w:pPr>
        <w:jc w:val="both"/>
        <w:rPr>
          <w:b/>
        </w:rPr>
      </w:pPr>
      <w:r w:rsidRPr="00691712">
        <w:rPr>
          <w:b/>
        </w:rPr>
        <w:t>БДУИК</w:t>
      </w:r>
      <w:r>
        <w:rPr>
          <w:b/>
        </w:rPr>
        <w:t xml:space="preserve"> (база данных учета клиентов)</w:t>
      </w:r>
    </w:p>
    <w:p w:rsidR="00695EEE" w:rsidRDefault="00444C6E" w:rsidP="00742910">
      <w:pPr>
        <w:jc w:val="both"/>
      </w:pPr>
      <w:r>
        <w:t>В ходе визита установлено, что специалисты затрудняются с ведением базы данных, так как некоторые данны</w:t>
      </w:r>
      <w:r w:rsidR="009772A5">
        <w:t>е</w:t>
      </w:r>
      <w:r>
        <w:t xml:space="preserve"> невозможно ввести и не сохраняются,</w:t>
      </w:r>
      <w:r w:rsidR="009772A5">
        <w:t xml:space="preserve"> например, всего аутрич-работников по ЛУИН 18 и по РС – 2, сводные данные по базе показывают только по 1 аутрич-работнику в каждой группе</w:t>
      </w:r>
      <w:r>
        <w:t xml:space="preserve">. </w:t>
      </w:r>
      <w:r w:rsidR="00E44B05" w:rsidRPr="00DB6F24">
        <w:rPr>
          <w:b/>
          <w:u w:val="single"/>
        </w:rPr>
        <w:t>Рекомендация РЦСПИД</w:t>
      </w:r>
      <w:r w:rsidR="00E44B05">
        <w:t xml:space="preserve">: следует привести базу </w:t>
      </w:r>
      <w:r w:rsidR="00E44B05">
        <w:lastRenderedPageBreak/>
        <w:t>данных в соответствии с показателями, учитывающими полный объем эпидемиологической информации, включая национальные индикаторы.</w:t>
      </w:r>
      <w:r w:rsidR="0027024B">
        <w:t xml:space="preserve"> </w:t>
      </w:r>
      <w:r w:rsidR="0027024B" w:rsidRPr="00DB6F24">
        <w:rPr>
          <w:b/>
          <w:u w:val="single"/>
        </w:rPr>
        <w:t>Рекомендации ЮНЭЙДС</w:t>
      </w:r>
      <w:r w:rsidR="0027024B">
        <w:t>: оказать техническую помощь в обработке и анализе информации с помощью базы данных учета клиентов</w:t>
      </w:r>
      <w:r w:rsidR="009772A5">
        <w:t>.</w:t>
      </w:r>
    </w:p>
    <w:p w:rsidR="00444C6E" w:rsidRDefault="00444C6E" w:rsidP="00742910">
      <w:pPr>
        <w:jc w:val="both"/>
      </w:pPr>
    </w:p>
    <w:p w:rsidR="001D6D1F" w:rsidRPr="002A7108" w:rsidRDefault="001D6D1F" w:rsidP="001D6D1F">
      <w:pPr>
        <w:jc w:val="both"/>
        <w:rPr>
          <w:rFonts w:ascii="Calibri" w:hAnsi="Calibri" w:cs="Calibri"/>
        </w:rPr>
      </w:pPr>
      <w:r w:rsidRPr="00AD0F28">
        <w:t xml:space="preserve">ОЦСПИД предпринял попытку наладить выход на МСМ </w:t>
      </w:r>
      <w:r w:rsidR="009D5BD4">
        <w:t>с привлечением технического эксперта при поддержке ЮНЭЙДС</w:t>
      </w:r>
      <w:r w:rsidRPr="00AD0F28">
        <w:t xml:space="preserve"> (из зарегистрированных </w:t>
      </w:r>
      <w:r w:rsidR="005D4729">
        <w:t>226</w:t>
      </w:r>
      <w:r w:rsidR="009D5BD4">
        <w:t xml:space="preserve"> </w:t>
      </w:r>
      <w:r w:rsidR="009D5BD4" w:rsidRPr="00AD0F28">
        <w:t>случа</w:t>
      </w:r>
      <w:r w:rsidR="005D4729">
        <w:t>ев</w:t>
      </w:r>
      <w:r w:rsidR="009D5BD4" w:rsidRPr="00AD0F28">
        <w:t xml:space="preserve"> </w:t>
      </w:r>
      <w:r w:rsidRPr="00AD0F28">
        <w:t>- 6 среди МСМ)</w:t>
      </w:r>
      <w:r w:rsidR="005A1FF3">
        <w:t>, экспертом был налажен контакт между ОЦСПИД и сообществом</w:t>
      </w:r>
      <w:r w:rsidRPr="00AD0F28">
        <w:t xml:space="preserve">. Однако, </w:t>
      </w:r>
      <w:r w:rsidR="005A1FF3">
        <w:t xml:space="preserve">данное сотрудничество не нашло дальнейшего развития </w:t>
      </w:r>
      <w:r w:rsidRPr="00AD0F28">
        <w:t xml:space="preserve">после </w:t>
      </w:r>
      <w:r w:rsidR="005D4729">
        <w:t>визита эксперта</w:t>
      </w:r>
      <w:r w:rsidRPr="00AD0F28">
        <w:t xml:space="preserve"> данная работа </w:t>
      </w:r>
      <w:r w:rsidR="005A1FF3">
        <w:t>не нашла отклика среди МСМ сообщества</w:t>
      </w:r>
      <w:r w:rsidRPr="00AD0F28">
        <w:t>, теперь профилактическая работа среди МСМ не ведётся.</w:t>
      </w:r>
      <w:r>
        <w:t xml:space="preserve"> </w:t>
      </w:r>
      <w:r w:rsidR="00A5352A">
        <w:t xml:space="preserve">Основным препятствием к налаживанию контактов является стигма и дискриминация и негативное отношение общества к МСМ препятствуют проведению эффективной профилактической работы к данной группе. </w:t>
      </w:r>
      <w:r w:rsidRPr="00AD0F28">
        <w:rPr>
          <w:u w:val="single"/>
        </w:rPr>
        <w:t>Рекомендация ОЦСПИД:</w:t>
      </w:r>
      <w:r w:rsidRPr="00AD0F28">
        <w:t xml:space="preserve"> </w:t>
      </w:r>
      <w:r>
        <w:t xml:space="preserve">Активизировать </w:t>
      </w:r>
      <w:r w:rsidRPr="001A5570">
        <w:t>профилактическую работу в этой закрытой группе. Следует рассмотреть возможность использования связей с НПО</w:t>
      </w:r>
      <w:r>
        <w:t xml:space="preserve"> и</w:t>
      </w:r>
      <w:r w:rsidRPr="001A5570">
        <w:t xml:space="preserve"> международны</w:t>
      </w:r>
      <w:r>
        <w:t>ми</w:t>
      </w:r>
      <w:r w:rsidRPr="001A5570">
        <w:t xml:space="preserve"> организаци</w:t>
      </w:r>
      <w:r>
        <w:t>ями</w:t>
      </w:r>
      <w:r w:rsidRPr="001A5570">
        <w:t>, которые работают с МСМ.</w:t>
      </w:r>
      <w:r w:rsidR="00444C6E">
        <w:t xml:space="preserve"> </w:t>
      </w:r>
    </w:p>
    <w:p w:rsidR="001D6D1F" w:rsidRDefault="001D6D1F" w:rsidP="00F7579D">
      <w:pPr>
        <w:jc w:val="both"/>
      </w:pPr>
    </w:p>
    <w:p w:rsidR="00462E63" w:rsidRPr="00462E63" w:rsidRDefault="00930266" w:rsidP="001A159A">
      <w:pPr>
        <w:jc w:val="both"/>
        <w:rPr>
          <w:b/>
        </w:rPr>
      </w:pPr>
      <w:r>
        <w:rPr>
          <w:b/>
        </w:rPr>
        <w:t>Аутрич -</w:t>
      </w:r>
      <w:r w:rsidR="00462E63" w:rsidRPr="00462E63">
        <w:rPr>
          <w:b/>
        </w:rPr>
        <w:t xml:space="preserve"> работа</w:t>
      </w:r>
    </w:p>
    <w:p w:rsidR="00462E63" w:rsidRDefault="00462E63" w:rsidP="001A159A">
      <w:pPr>
        <w:jc w:val="both"/>
      </w:pPr>
      <w:r>
        <w:t xml:space="preserve">Всего </w:t>
      </w:r>
      <w:r w:rsidR="00557863">
        <w:t>20 аутрич-работников, привлечены для выполнения профилактических программ, в том числе 1</w:t>
      </w:r>
      <w:r w:rsidR="00434B82">
        <w:t>8</w:t>
      </w:r>
      <w:r w:rsidR="00405335">
        <w:t xml:space="preserve"> для работы с ЛУИН </w:t>
      </w:r>
      <w:r w:rsidR="00557863">
        <w:t xml:space="preserve">и 2 </w:t>
      </w:r>
      <w:r w:rsidR="00405335">
        <w:t xml:space="preserve">- </w:t>
      </w:r>
      <w:r w:rsidR="00557863">
        <w:t>РС</w:t>
      </w:r>
      <w:r w:rsidR="00434B82">
        <w:t>.</w:t>
      </w:r>
      <w:r w:rsidR="00557863">
        <w:t xml:space="preserve"> С аутрич-работниками заключены договора на оказание услуг</w:t>
      </w:r>
      <w:r w:rsidR="00313979">
        <w:t xml:space="preserve"> с вознаграждением на сумму 21210 тенге и оплаты проездных билетов 5329 тенге</w:t>
      </w:r>
      <w:r w:rsidR="00557863">
        <w:t xml:space="preserve">, включающий условия найма и функциональные обязанности аутрич-работников. </w:t>
      </w:r>
    </w:p>
    <w:p w:rsidR="005308A7" w:rsidRDefault="005308A7" w:rsidP="00F9401E">
      <w:pPr>
        <w:jc w:val="both"/>
      </w:pPr>
      <w:r w:rsidRPr="00B77A57">
        <w:t xml:space="preserve">С 2014 года оплачиваются </w:t>
      </w:r>
      <w:r>
        <w:t xml:space="preserve">ставки </w:t>
      </w:r>
      <w:r w:rsidRPr="00B77A57">
        <w:t xml:space="preserve">20 аутрич-работников на сумму </w:t>
      </w:r>
      <w:r w:rsidR="003315EC">
        <w:t xml:space="preserve">6 369360,00 </w:t>
      </w:r>
      <w:r w:rsidRPr="00B77A57">
        <w:t xml:space="preserve">тенге с учетом расходов </w:t>
      </w:r>
      <w:r>
        <w:t>на проездные билеты</w:t>
      </w:r>
      <w:r w:rsidRPr="00B77A57">
        <w:t xml:space="preserve">. Гонорар </w:t>
      </w:r>
      <w:r w:rsidR="00313979">
        <w:t>21210</w:t>
      </w:r>
      <w:r w:rsidRPr="00B77A57">
        <w:t xml:space="preserve">,00 тенге + проездные расходы </w:t>
      </w:r>
      <w:r w:rsidR="00313979">
        <w:t>5</w:t>
      </w:r>
      <w:r w:rsidR="003315EC">
        <w:t xml:space="preserve"> </w:t>
      </w:r>
      <w:r w:rsidR="00313979">
        <w:t>329</w:t>
      </w:r>
      <w:r w:rsidR="003315EC">
        <w:t>,00</w:t>
      </w:r>
      <w:r w:rsidRPr="00B77A57">
        <w:t xml:space="preserve"> т</w:t>
      </w:r>
      <w:r w:rsidR="003315EC">
        <w:t>енге</w:t>
      </w:r>
      <w:r w:rsidRPr="00B77A57">
        <w:t xml:space="preserve"> =</w:t>
      </w:r>
      <w:r w:rsidR="00313979">
        <w:t>26539</w:t>
      </w:r>
      <w:r w:rsidRPr="00B77A57">
        <w:t xml:space="preserve">,00 тенге*12 месяцев*20 аутрич-работников = </w:t>
      </w:r>
      <w:r w:rsidR="00244AEF">
        <w:t>6 369360,00 тенге (</w:t>
      </w:r>
      <w:r w:rsidRPr="00B77A57">
        <w:t>5 562 000,00 тенге</w:t>
      </w:r>
      <w:r w:rsidR="00244AEF">
        <w:t xml:space="preserve"> было в 2015 году)</w:t>
      </w:r>
      <w:r w:rsidR="008B2901">
        <w:t>.</w:t>
      </w:r>
    </w:p>
    <w:p w:rsidR="00405335" w:rsidRDefault="00405335" w:rsidP="00F9401E">
      <w:pPr>
        <w:jc w:val="both"/>
      </w:pPr>
    </w:p>
    <w:p w:rsidR="00405335" w:rsidRPr="00405335" w:rsidRDefault="00405335" w:rsidP="00F9401E">
      <w:pPr>
        <w:jc w:val="both"/>
        <w:rPr>
          <w:b/>
        </w:rPr>
      </w:pPr>
      <w:r w:rsidRPr="00405335">
        <w:rPr>
          <w:b/>
        </w:rPr>
        <w:t>Встреча с аутрич-работниками</w:t>
      </w:r>
    </w:p>
    <w:p w:rsidR="00405335" w:rsidRDefault="00405335" w:rsidP="00405335">
      <w:pPr>
        <w:jc w:val="both"/>
      </w:pPr>
      <w:r w:rsidRPr="003132CC">
        <w:rPr>
          <w:highlight w:val="yellow"/>
        </w:rPr>
        <w:t>(Мира)</w:t>
      </w:r>
      <w:r w:rsidRPr="00405335">
        <w:t xml:space="preserve"> </w:t>
      </w:r>
    </w:p>
    <w:p w:rsidR="00405335" w:rsidRPr="0077248D" w:rsidRDefault="00405335" w:rsidP="00405335">
      <w:pPr>
        <w:jc w:val="both"/>
      </w:pPr>
      <w:r w:rsidRPr="0077248D">
        <w:t xml:space="preserve">Члены надзорного комитета встретились с аутрич-работниками, в ходе встречи было отмечено, что шприцы и презервативы не во всем удовлетворяют потребности уязвимых групп населения. РС отметили, что презервативы «Ванька-встанька» часто попадаются «практически без </w:t>
      </w:r>
      <w:proofErr w:type="spellStart"/>
      <w:r w:rsidRPr="0077248D">
        <w:t>любриканта</w:t>
      </w:r>
      <w:proofErr w:type="spellEnd"/>
      <w:r w:rsidRPr="0077248D">
        <w:t xml:space="preserve">». </w:t>
      </w:r>
      <w:r>
        <w:t>ЛУИН</w:t>
      </w:r>
      <w:r w:rsidRPr="0077248D">
        <w:t xml:space="preserve"> просили рассмотреть возможность покупки тонких инсулиновых игл, чтобы выдавать их дополнительно тем </w:t>
      </w:r>
      <w:r>
        <w:t>ЛУ</w:t>
      </w:r>
      <w:r w:rsidRPr="0077248D">
        <w:t xml:space="preserve">ИН, у которых сильно повреждены вены. Перед закупом качество шприцев и средств индивидуальной защиты (презервативов), информационно-образовательных материалов не тестировались и фокус-группы с уязвимыми группами не проводились. </w:t>
      </w:r>
      <w:r w:rsidRPr="00DB6F24">
        <w:rPr>
          <w:b/>
          <w:u w:val="single"/>
        </w:rPr>
        <w:t xml:space="preserve">Рекомендация </w:t>
      </w:r>
      <w:r w:rsidR="003132CC" w:rsidRPr="00DB6F24">
        <w:rPr>
          <w:b/>
          <w:u w:val="single"/>
        </w:rPr>
        <w:t>ОЦСПИД</w:t>
      </w:r>
      <w:r w:rsidRPr="0077248D">
        <w:t xml:space="preserve">: </w:t>
      </w:r>
      <w:r>
        <w:t xml:space="preserve">(а) </w:t>
      </w:r>
      <w:r w:rsidRPr="0077248D">
        <w:t>рассмотреть возможность приобретения инсулиновых одноразовых шприцев со съемными иглами.</w:t>
      </w:r>
      <w:r>
        <w:t xml:space="preserve"> (б) следует рекомендовать областным и городским центрам по профилактике и борьбе со СПИД проводить предварительное тестирование закупаемых шприцев, презервативов и ИОМ путем организации фокус-групп среди уязвимых групп населения.</w:t>
      </w:r>
    </w:p>
    <w:p w:rsidR="00405335" w:rsidRPr="00AD0F28" w:rsidRDefault="00405335" w:rsidP="00405335">
      <w:pPr>
        <w:jc w:val="both"/>
        <w:rPr>
          <w:highlight w:val="yellow"/>
        </w:rPr>
      </w:pPr>
    </w:p>
    <w:p w:rsidR="00405335" w:rsidRPr="0077248D" w:rsidRDefault="00405335" w:rsidP="00405335">
      <w:pPr>
        <w:jc w:val="both"/>
      </w:pPr>
      <w:r w:rsidRPr="0077248D">
        <w:t xml:space="preserve">На момент визита аутрич-работники получали в ОЦСПИД презервативы из расчёта 38 презерватив на 1-го клиента в месяц. С учетом того, что в целом по стране идет тенденция к увеличению инфицирования половых партнёров ЛЖВ, чаще всего это половые партнеры ПИН и норм, приведенных в приказе МЗРК. </w:t>
      </w:r>
      <w:r w:rsidRPr="00DB6F24">
        <w:rPr>
          <w:b/>
          <w:u w:val="single"/>
        </w:rPr>
        <w:t>Рекомендация ОЦСПИД</w:t>
      </w:r>
      <w:r w:rsidRPr="0077248D">
        <w:rPr>
          <w:u w:val="single"/>
        </w:rPr>
        <w:t>:</w:t>
      </w:r>
      <w:r w:rsidRPr="0077248D">
        <w:t xml:space="preserve"> следует рассмотреть вопрос по выделению в отдельное направление работу по выходу на постоянных половых партнеров ПИН, так как с ними реже всего используются презервативы, и они подвергаются повышенному риску ВИЧ-инфекции.</w:t>
      </w:r>
      <w:r w:rsidR="00850B36">
        <w:t xml:space="preserve"> Данная рекомендация не выполнена.</w:t>
      </w:r>
    </w:p>
    <w:p w:rsidR="004D7741" w:rsidRDefault="004D7741" w:rsidP="004D7741">
      <w:pPr>
        <w:jc w:val="both"/>
      </w:pPr>
    </w:p>
    <w:p w:rsidR="00405335" w:rsidRDefault="00405335" w:rsidP="004D7741">
      <w:pPr>
        <w:jc w:val="both"/>
      </w:pPr>
    </w:p>
    <w:p w:rsidR="003132CC" w:rsidRDefault="003132CC" w:rsidP="004D7741">
      <w:pPr>
        <w:jc w:val="both"/>
      </w:pPr>
    </w:p>
    <w:p w:rsidR="004D7741" w:rsidRDefault="00557863" w:rsidP="004D7741">
      <w:pPr>
        <w:jc w:val="both"/>
        <w:rPr>
          <w:b/>
        </w:rPr>
      </w:pPr>
      <w:r w:rsidRPr="00557863">
        <w:rPr>
          <w:b/>
        </w:rPr>
        <w:t>Дружественный кабинет</w:t>
      </w:r>
    </w:p>
    <w:p w:rsidR="00405335" w:rsidRPr="00557863" w:rsidRDefault="00405335" w:rsidP="004D7741">
      <w:pPr>
        <w:jc w:val="both"/>
        <w:rPr>
          <w:b/>
        </w:rPr>
      </w:pPr>
      <w:r w:rsidRPr="003132CC">
        <w:rPr>
          <w:b/>
          <w:highlight w:val="yellow"/>
        </w:rPr>
        <w:t>(Мира и Нурали)</w:t>
      </w:r>
    </w:p>
    <w:p w:rsidR="004D7741" w:rsidRDefault="004D7741" w:rsidP="00602732">
      <w:pPr>
        <w:jc w:val="both"/>
      </w:pPr>
      <w:r>
        <w:t>На момент визита в области функционировал 1 дружественный кабинет (</w:t>
      </w:r>
      <w:r w:rsidR="00930266">
        <w:t xml:space="preserve">далее - </w:t>
      </w:r>
      <w:r>
        <w:t>ДК) и 1 пункт доверия (ПД) при ОЦСПИД</w:t>
      </w:r>
      <w:r w:rsidR="00557863">
        <w:t xml:space="preserve">, а также один передвижной пункт доверия. Открыты два дополнительных </w:t>
      </w:r>
      <w:r w:rsidR="00C7690D">
        <w:t xml:space="preserve">пункта </w:t>
      </w:r>
      <w:r w:rsidR="00557863">
        <w:t>доверия в двух районах области.</w:t>
      </w:r>
      <w:r w:rsidRPr="006A5D88">
        <w:t xml:space="preserve"> </w:t>
      </w:r>
      <w:r>
        <w:t xml:space="preserve">Автотранспорт </w:t>
      </w:r>
      <w:r w:rsidRPr="006A5D88">
        <w:t xml:space="preserve">для </w:t>
      </w:r>
      <w:r w:rsidR="00557863">
        <w:t>передвижного пункта доверия</w:t>
      </w:r>
      <w:r w:rsidRPr="006A5D88">
        <w:t xml:space="preserve"> и оборудование для Дружественного кабинета были приобретены за счёт средств гранта</w:t>
      </w:r>
      <w:r>
        <w:t xml:space="preserve"> ГФТСМ</w:t>
      </w:r>
      <w:r w:rsidRPr="006A5D88">
        <w:t xml:space="preserve">. ОЦСПИД закупает шприцы и презервативы </w:t>
      </w:r>
      <w:r>
        <w:t>в рамках программы</w:t>
      </w:r>
      <w:r w:rsidRPr="006A5D88">
        <w:t xml:space="preserve"> «</w:t>
      </w:r>
      <w:proofErr w:type="spellStart"/>
      <w:r w:rsidR="00C7690D">
        <w:t>Денсаулы</w:t>
      </w:r>
      <w:proofErr w:type="spellEnd"/>
      <w:r w:rsidR="00C7690D">
        <w:rPr>
          <w:lang w:val="kk-KZ"/>
        </w:rPr>
        <w:t>қ</w:t>
      </w:r>
      <w:r w:rsidRPr="006A5D88">
        <w:t>».</w:t>
      </w:r>
      <w:r w:rsidR="00AD0FF5">
        <w:t xml:space="preserve"> </w:t>
      </w:r>
    </w:p>
    <w:p w:rsidR="004D7741" w:rsidRPr="001A5570" w:rsidRDefault="001A5570" w:rsidP="004D7741">
      <w:pPr>
        <w:jc w:val="both"/>
      </w:pPr>
      <w:r>
        <w:t xml:space="preserve">В дружественном кабинете для учета клиентов и услуг ведутся </w:t>
      </w:r>
      <w:r w:rsidRPr="001A5570">
        <w:t>В 2012</w:t>
      </w:r>
      <w:r w:rsidR="004D7741" w:rsidRPr="001A5570">
        <w:t xml:space="preserve"> год</w:t>
      </w:r>
      <w:r w:rsidRPr="001A5570">
        <w:t>у</w:t>
      </w:r>
      <w:r w:rsidR="004D7741" w:rsidRPr="001A5570">
        <w:t xml:space="preserve"> </w:t>
      </w:r>
      <w:r w:rsidRPr="001A5570">
        <w:t xml:space="preserve">в </w:t>
      </w:r>
      <w:r w:rsidR="004D7741" w:rsidRPr="001A5570">
        <w:t>дружественн</w:t>
      </w:r>
      <w:r w:rsidRPr="001A5570">
        <w:t>ом</w:t>
      </w:r>
      <w:r w:rsidR="004D7741" w:rsidRPr="001A5570">
        <w:t xml:space="preserve"> кабинет</w:t>
      </w:r>
      <w:r w:rsidR="0077248D">
        <w:t>е было пролечено 615</w:t>
      </w:r>
      <w:r w:rsidRPr="001A5570">
        <w:t xml:space="preserve"> к</w:t>
      </w:r>
      <w:r w:rsidR="0077248D">
        <w:t>лиентов, а в 2014 году 365</w:t>
      </w:r>
      <w:r w:rsidRPr="001A5570">
        <w:t xml:space="preserve"> клиентов. Снижение данного показателя связано с тем, что с 2013 года дружественный кабинет переехал в новое здание и несмотря на то, что клиенты повторно были информированы</w:t>
      </w:r>
      <w:r>
        <w:t xml:space="preserve"> посещаемость дружественного кабинета, снизилась</w:t>
      </w:r>
      <w:r w:rsidRPr="001A5570">
        <w:t xml:space="preserve">. </w:t>
      </w:r>
      <w:r w:rsidRPr="00DB6F24">
        <w:rPr>
          <w:b/>
          <w:u w:val="single"/>
        </w:rPr>
        <w:t>Р</w:t>
      </w:r>
      <w:r w:rsidR="004D7741" w:rsidRPr="00DB6F24">
        <w:rPr>
          <w:b/>
          <w:u w:val="single"/>
        </w:rPr>
        <w:t>екомендация РЦСПИД</w:t>
      </w:r>
      <w:r w:rsidR="004D7741" w:rsidRPr="001A5570">
        <w:rPr>
          <w:u w:val="single"/>
        </w:rPr>
        <w:t>:</w:t>
      </w:r>
      <w:r w:rsidR="004D7741" w:rsidRPr="001A5570">
        <w:t xml:space="preserve"> следует провести разъяснительные работы по заполнению отчетных форм, которые будут отражать работу дружественного кабинета надлежащим образом. </w:t>
      </w:r>
    </w:p>
    <w:p w:rsidR="004D7741" w:rsidRDefault="004D7741" w:rsidP="004D7741">
      <w:pPr>
        <w:ind w:firstLine="708"/>
        <w:jc w:val="both"/>
        <w:rPr>
          <w:b/>
          <w:highlight w:val="yellow"/>
        </w:rPr>
      </w:pPr>
    </w:p>
    <w:p w:rsidR="005D2238" w:rsidRPr="00AD0F28" w:rsidRDefault="005D2238" w:rsidP="004D7741">
      <w:pPr>
        <w:ind w:firstLine="708"/>
        <w:jc w:val="both"/>
        <w:rPr>
          <w:b/>
          <w:highlight w:val="yellow"/>
        </w:rPr>
      </w:pPr>
    </w:p>
    <w:p w:rsidR="0076791C" w:rsidRDefault="004D7741" w:rsidP="004D7741">
      <w:pPr>
        <w:jc w:val="both"/>
      </w:pPr>
      <w:r w:rsidRPr="00D2212B">
        <w:rPr>
          <w:b/>
        </w:rPr>
        <w:t>Ресурсный центр</w:t>
      </w:r>
    </w:p>
    <w:p w:rsidR="00525796" w:rsidRDefault="0076791C" w:rsidP="004D7741">
      <w:pPr>
        <w:jc w:val="both"/>
      </w:pPr>
      <w:r>
        <w:t xml:space="preserve">Ресурсный центр, </w:t>
      </w:r>
      <w:r w:rsidR="004D7741" w:rsidRPr="001A5570">
        <w:t xml:space="preserve">созданный для поддержки и развития НПО и аутрич-работников, ведущих профилактическую работу среди </w:t>
      </w:r>
      <w:r w:rsidR="00405335">
        <w:t>ЛУИ</w:t>
      </w:r>
      <w:r w:rsidR="004D7741" w:rsidRPr="001A5570">
        <w:t>Н и РС</w:t>
      </w:r>
      <w:r w:rsidR="001A5570" w:rsidRPr="001A5570">
        <w:t xml:space="preserve"> в основном функционирует для обеспечения доступа аутрич-работников к информациям и электронной библиотеке</w:t>
      </w:r>
      <w:r w:rsidR="004D7741" w:rsidRPr="001A5570">
        <w:t xml:space="preserve">. </w:t>
      </w:r>
    </w:p>
    <w:p w:rsidR="00525796" w:rsidRDefault="00525796" w:rsidP="004D7741">
      <w:pPr>
        <w:jc w:val="both"/>
      </w:pPr>
    </w:p>
    <w:p w:rsidR="00AD0F28" w:rsidRPr="001A5570" w:rsidRDefault="00525796" w:rsidP="004D7741">
      <w:pPr>
        <w:jc w:val="both"/>
      </w:pPr>
      <w:r>
        <w:t>В ходе визита, проведенного в 2015 году ч</w:t>
      </w:r>
      <w:r w:rsidR="004D7741" w:rsidRPr="001A5570">
        <w:t xml:space="preserve">лены надзорного комитета </w:t>
      </w:r>
      <w:r>
        <w:t xml:space="preserve">в своем отчете, </w:t>
      </w:r>
      <w:r w:rsidR="004D7741" w:rsidRPr="001A5570">
        <w:t>отметили, что ресурсный центр, не полностью использует свой ресурс, в частности, не ведётся систематическая работа, чтобы наладить вы</w:t>
      </w:r>
      <w:r w:rsidR="001A5570" w:rsidRPr="001A5570">
        <w:t xml:space="preserve">ход на группу МСМ, не организована работа по обеспечению информации для специалистов ПМСП, пенитенциарных учреждений и т.д. </w:t>
      </w:r>
      <w:r w:rsidR="001A5570" w:rsidRPr="00850B36">
        <w:rPr>
          <w:b/>
          <w:u w:val="single"/>
        </w:rPr>
        <w:t>Рекомендация РЦСПИД</w:t>
      </w:r>
      <w:r w:rsidR="001A5570" w:rsidRPr="00850B36">
        <w:rPr>
          <w:b/>
        </w:rPr>
        <w:t>:</w:t>
      </w:r>
      <w:r w:rsidR="001A5570" w:rsidRPr="001A5570">
        <w:t xml:space="preserve"> оказать содействие в </w:t>
      </w:r>
      <w:r w:rsidR="001A5570">
        <w:t>обновлении</w:t>
      </w:r>
      <w:r w:rsidR="001A5570" w:rsidRPr="001A5570">
        <w:t xml:space="preserve"> положения о Ресурсном у</w:t>
      </w:r>
      <w:r w:rsidR="001A5570">
        <w:t>чебном центре.</w:t>
      </w:r>
      <w:r>
        <w:t xml:space="preserve"> Данная рекомендация не выполнена.</w:t>
      </w:r>
    </w:p>
    <w:p w:rsidR="00405335" w:rsidRDefault="00405335" w:rsidP="001A5570">
      <w:pPr>
        <w:rPr>
          <w:b/>
        </w:rPr>
      </w:pPr>
    </w:p>
    <w:p w:rsidR="001A5570" w:rsidRPr="00A62076" w:rsidRDefault="001A5570" w:rsidP="001A5570">
      <w:pPr>
        <w:rPr>
          <w:b/>
        </w:rPr>
      </w:pPr>
      <w:r w:rsidRPr="00A62076">
        <w:rPr>
          <w:b/>
        </w:rPr>
        <w:t xml:space="preserve">Компонент по </w:t>
      </w:r>
      <w:r>
        <w:rPr>
          <w:b/>
        </w:rPr>
        <w:t>т</w:t>
      </w:r>
      <w:r w:rsidRPr="00A62076">
        <w:rPr>
          <w:b/>
        </w:rPr>
        <w:t>уберкулезу</w:t>
      </w:r>
    </w:p>
    <w:p w:rsidR="006A3C3D" w:rsidRPr="000C1DA0" w:rsidRDefault="005911C1" w:rsidP="00F9401E">
      <w:pPr>
        <w:jc w:val="both"/>
      </w:pPr>
      <w:r>
        <w:t xml:space="preserve">Последний раз сотрудничество </w:t>
      </w:r>
      <w:r w:rsidR="00A65E01">
        <w:t>по проекту</w:t>
      </w:r>
      <w:r>
        <w:t xml:space="preserve"> Глобальн</w:t>
      </w:r>
      <w:r w:rsidR="00A65E01">
        <w:t>ого</w:t>
      </w:r>
      <w:r>
        <w:t xml:space="preserve"> фонд</w:t>
      </w:r>
      <w:r w:rsidR="00A65E01">
        <w:t>а</w:t>
      </w:r>
      <w:r>
        <w:t xml:space="preserve"> осуществлялось в рамках д</w:t>
      </w:r>
      <w:r w:rsidR="006A3C3D" w:rsidRPr="000C1DA0">
        <w:t>оговор</w:t>
      </w:r>
      <w:r>
        <w:t>а</w:t>
      </w:r>
      <w:r w:rsidR="006A3C3D" w:rsidRPr="000C1DA0">
        <w:t xml:space="preserve"> №2014-8/11 от 06 января 2014г., заключен в рамках Соглашения о гранте №KAZ-809-G04-T (программа «Снижение бремени туберкулеза в Казахстане путем усиления менеджмента лекарственно-устойчивого туберкулеза») между «Национальный центр проблем туберкулеза Республики Казахстан» и Глобальный Фонд по борьбе со СПИДом, туберкулезом и малярией.</w:t>
      </w:r>
    </w:p>
    <w:p w:rsidR="00A41352" w:rsidRDefault="00A41352" w:rsidP="001A5570">
      <w:pPr>
        <w:jc w:val="both"/>
      </w:pPr>
    </w:p>
    <w:p w:rsidR="00431C27" w:rsidRDefault="00BD7737" w:rsidP="001A5570">
      <w:pPr>
        <w:jc w:val="both"/>
      </w:pPr>
      <w:r>
        <w:t>ОПТД рассчитан на 195 коек</w:t>
      </w:r>
      <w:r w:rsidR="00525796">
        <w:t>, сокращений или дополнений не было</w:t>
      </w:r>
      <w:r>
        <w:t xml:space="preserve">.  </w:t>
      </w:r>
      <w:r w:rsidR="00431C27">
        <w:t>ОПТД в настоящее время не переведен на ПХВ и не имеет возможности нанять в штат сотрудников психологов и социальных работников, однако в Комплексном плане по борьбе с туберкулезом</w:t>
      </w:r>
      <w:r w:rsidR="00500224">
        <w:t xml:space="preserve"> на 2014-2020 годы </w:t>
      </w:r>
      <w:r w:rsidR="00431C27">
        <w:t xml:space="preserve">прописано совершенствование штатных нормативов </w:t>
      </w:r>
      <w:r w:rsidR="001D6D1F">
        <w:t xml:space="preserve">противотуберкулезных организаций </w:t>
      </w:r>
      <w:r w:rsidR="00431C27">
        <w:t xml:space="preserve">с внедрением социальных работников и психологов для выполнения компонента психосоциальной поддержки пациентам.  </w:t>
      </w:r>
    </w:p>
    <w:p w:rsidR="00105875" w:rsidRPr="00BD7737" w:rsidRDefault="00105875" w:rsidP="001A5570">
      <w:pPr>
        <w:jc w:val="both"/>
      </w:pPr>
    </w:p>
    <w:p w:rsidR="001D6D1F" w:rsidRDefault="00F95F4C" w:rsidP="001A5570">
      <w:pPr>
        <w:jc w:val="both"/>
        <w:rPr>
          <w:b/>
        </w:rPr>
      </w:pPr>
      <w:r>
        <w:rPr>
          <w:b/>
        </w:rPr>
        <w:t>Непосредственный контроль за лечением (</w:t>
      </w:r>
      <w:r w:rsidRPr="00F95F4C">
        <w:rPr>
          <w:b/>
        </w:rPr>
        <w:t>НКЛ</w:t>
      </w:r>
      <w:r>
        <w:rPr>
          <w:b/>
        </w:rPr>
        <w:t>)</w:t>
      </w:r>
      <w:r w:rsidRPr="00F95F4C">
        <w:rPr>
          <w:b/>
        </w:rPr>
        <w:t xml:space="preserve"> на дому</w:t>
      </w:r>
    </w:p>
    <w:p w:rsidR="00164DF5" w:rsidRDefault="00F95F4C" w:rsidP="001A5570">
      <w:pPr>
        <w:jc w:val="both"/>
      </w:pPr>
      <w:r>
        <w:t xml:space="preserve">В 2014 году </w:t>
      </w:r>
      <w:r w:rsidR="00B91B52">
        <w:t xml:space="preserve">три </w:t>
      </w:r>
      <w:r>
        <w:t>медсестры выполняли НКЛ на дом</w:t>
      </w:r>
      <w:r w:rsidR="00361673">
        <w:t>у с охватом 21 пациента в среднем</w:t>
      </w:r>
      <w:r>
        <w:t>.</w:t>
      </w:r>
      <w:r w:rsidR="00B91B52">
        <w:t xml:space="preserve"> </w:t>
      </w:r>
      <w:r w:rsidR="00332D9D">
        <w:t xml:space="preserve">В настоящее время </w:t>
      </w:r>
      <w:r w:rsidR="00B47B79">
        <w:t>(</w:t>
      </w:r>
      <w:r w:rsidR="00332D9D">
        <w:t>в 2017 году</w:t>
      </w:r>
      <w:r w:rsidR="00B47B79">
        <w:t>)</w:t>
      </w:r>
      <w:r w:rsidR="00332D9D">
        <w:t xml:space="preserve"> данную работу выполняет только 1 медсестра. Данная форма работы в нормативно – правовых документах не утверждена в этой связи осуществлять данную работу из государственного бюджета остается сложным. </w:t>
      </w:r>
      <w:r w:rsidR="00164DF5">
        <w:t xml:space="preserve">Должность медсестры была переименована в медсестру по сбору мокроты. Рекомендация: </w:t>
      </w:r>
    </w:p>
    <w:p w:rsidR="00164DF5" w:rsidRDefault="00164DF5" w:rsidP="001A5570">
      <w:pPr>
        <w:jc w:val="both"/>
      </w:pPr>
    </w:p>
    <w:p w:rsidR="00361673" w:rsidRPr="001D6D1F" w:rsidRDefault="00B91B52" w:rsidP="001A5570">
      <w:pPr>
        <w:jc w:val="both"/>
        <w:rPr>
          <w:color w:val="0070C0"/>
        </w:rPr>
      </w:pPr>
      <w:r>
        <w:lastRenderedPageBreak/>
        <w:t xml:space="preserve">Визиты проводились с 8.00 </w:t>
      </w:r>
      <w:r w:rsidR="001D6D1F">
        <w:t>-</w:t>
      </w:r>
      <w:r>
        <w:t xml:space="preserve"> 14.00 по адресам пациентов, которые находились на НКЛ: беременные, инвалиды, пожилые, женщины после родов. </w:t>
      </w:r>
      <w:r w:rsidR="00F95F4C">
        <w:t xml:space="preserve"> В настоящее время НКЛ на дому в</w:t>
      </w:r>
      <w:r w:rsidR="00361673">
        <w:t>ыполняет медсестра (химизатор) для 13 пациентов г. Актау</w:t>
      </w:r>
      <w:r>
        <w:t xml:space="preserve">, это составляет 7 – 10% от общего количества пациентов. </w:t>
      </w:r>
      <w:r w:rsidRPr="00B91B52">
        <w:rPr>
          <w:color w:val="0070C0"/>
        </w:rPr>
        <w:t xml:space="preserve"> </w:t>
      </w:r>
      <w:r w:rsidR="004C1A71">
        <w:t xml:space="preserve">Автотранспорт для НКЛ на дому был закуплен на средства гранта Глобального фонда, а ГСМ обеспечивается из средств местного бюджета. </w:t>
      </w:r>
      <w:r w:rsidR="00361673">
        <w:t xml:space="preserve"> </w:t>
      </w:r>
    </w:p>
    <w:p w:rsidR="00361673" w:rsidRDefault="00361673" w:rsidP="001A5570">
      <w:pPr>
        <w:jc w:val="both"/>
      </w:pPr>
    </w:p>
    <w:p w:rsidR="00F95F4C" w:rsidRPr="00361673" w:rsidRDefault="00361673" w:rsidP="001A5570">
      <w:pPr>
        <w:jc w:val="both"/>
        <w:rPr>
          <w:b/>
        </w:rPr>
      </w:pPr>
      <w:r w:rsidRPr="00361673">
        <w:rPr>
          <w:b/>
        </w:rPr>
        <w:t>Визиты по Мониторингу и оценке</w:t>
      </w:r>
      <w:r w:rsidRPr="00361673">
        <w:t xml:space="preserve"> </w:t>
      </w:r>
    </w:p>
    <w:p w:rsidR="007527FC" w:rsidRDefault="00361673" w:rsidP="004C1A71">
      <w:pPr>
        <w:jc w:val="both"/>
      </w:pPr>
      <w:r>
        <w:t>Всего в области 5 районов и 2 города, графики мониторинговых визитов составляю</w:t>
      </w:r>
      <w:r w:rsidR="004C1A71">
        <w:t>тся ежегодно. В 2014 году было запланировано</w:t>
      </w:r>
      <w:r>
        <w:t xml:space="preserve"> 30 визитов в медицинские учреждения</w:t>
      </w:r>
      <w:r w:rsidR="004C1A71">
        <w:t>, выполнено 28 визитов</w:t>
      </w:r>
      <w:r>
        <w:t>.</w:t>
      </w:r>
      <w:r w:rsidR="004C1A71">
        <w:t xml:space="preserve"> В </w:t>
      </w:r>
      <w:r w:rsidR="00B13D77">
        <w:t xml:space="preserve">2016 </w:t>
      </w:r>
      <w:r w:rsidR="004C1A71">
        <w:t xml:space="preserve">году запланированы </w:t>
      </w:r>
      <w:r w:rsidR="00B13D77">
        <w:t>28</w:t>
      </w:r>
      <w:r w:rsidR="004C1A71">
        <w:t xml:space="preserve"> выезда, согласно графику визита</w:t>
      </w:r>
      <w:r w:rsidR="00B13D77">
        <w:t xml:space="preserve"> и выполнено 25 выездов</w:t>
      </w:r>
      <w:r w:rsidR="004C1A71">
        <w:t xml:space="preserve">. </w:t>
      </w:r>
      <w:r w:rsidR="00B13D77">
        <w:t xml:space="preserve">План по </w:t>
      </w:r>
      <w:proofErr w:type="spellStart"/>
      <w:proofErr w:type="gramStart"/>
      <w:r w:rsidR="00B13D77">
        <w:t>МиО</w:t>
      </w:r>
      <w:proofErr w:type="spellEnd"/>
      <w:proofErr w:type="gramEnd"/>
      <w:r w:rsidR="00B13D77">
        <w:t xml:space="preserve"> был выполнен 89,2%. Причины недовыполнения плана по </w:t>
      </w:r>
      <w:proofErr w:type="spellStart"/>
      <w:proofErr w:type="gramStart"/>
      <w:r w:rsidR="00B13D77">
        <w:t>МиО</w:t>
      </w:r>
      <w:proofErr w:type="spellEnd"/>
      <w:proofErr w:type="gramEnd"/>
      <w:r w:rsidR="00B13D77">
        <w:t xml:space="preserve"> совпадение в отпускными периодами</w:t>
      </w:r>
      <w:r w:rsidR="00846F2E">
        <w:t>, отсутствие автотранспорта,</w:t>
      </w:r>
      <w:r w:rsidR="00B13D77">
        <w:t xml:space="preserve"> недостаточное финансирование. </w:t>
      </w:r>
      <w:r w:rsidR="004C1A71">
        <w:t xml:space="preserve">В отчетах по Мониторингу и оценке отслеживаются рекомендации, выданные в ходе предыдущего визита. </w:t>
      </w:r>
      <w:r w:rsidR="00AA7258">
        <w:t xml:space="preserve">Только 20% замечаний, сделанных </w:t>
      </w:r>
      <w:r w:rsidR="001D6D1F">
        <w:t>в ходе</w:t>
      </w:r>
      <w:r w:rsidR="00AA7258">
        <w:t xml:space="preserve"> МИО </w:t>
      </w:r>
      <w:r w:rsidR="001D6D1F">
        <w:t>визитов,</w:t>
      </w:r>
      <w:r w:rsidR="00AA7258">
        <w:t xml:space="preserve"> устраняются.</w:t>
      </w:r>
      <w:r w:rsidR="001D6D1F">
        <w:t xml:space="preserve"> </w:t>
      </w:r>
      <w:r w:rsidR="00846F2E">
        <w:t xml:space="preserve">Раньше планировали по 4 визита в один район, сейчас по 2-3 визита, в зависимости от количества ПМСП. </w:t>
      </w:r>
      <w:r w:rsidR="004C1A71">
        <w:t>Невыполненные рекомендации выносятся на рассмотрение заседании постоянно</w:t>
      </w:r>
      <w:r w:rsidR="001D6D1F">
        <w:t xml:space="preserve"> </w:t>
      </w:r>
      <w:r w:rsidR="004C1A71">
        <w:t>действующей комиссии при Областном управлении здравоохранения.</w:t>
      </w:r>
      <w:r w:rsidR="003132CC">
        <w:t xml:space="preserve"> Нами был проведен обзор двух отчетов по итогам Мониторинга и оценки в </w:t>
      </w:r>
      <w:proofErr w:type="spellStart"/>
      <w:r w:rsidR="003132CC">
        <w:t>Бейнеуский</w:t>
      </w:r>
      <w:proofErr w:type="spellEnd"/>
      <w:r w:rsidR="003132CC">
        <w:t xml:space="preserve"> </w:t>
      </w:r>
      <w:r w:rsidR="00512460">
        <w:t xml:space="preserve">район за май 2015 и апрель 2016 года. </w:t>
      </w:r>
      <w:r w:rsidR="00062B29">
        <w:t xml:space="preserve">В 2015 году для выполнения были выданы 23 рекомендации, а в 2016 году - 26 рекомендаций. Не всегда </w:t>
      </w:r>
      <w:r w:rsidR="005142B5">
        <w:t>рекомендации, выданные в предыдущих визитах,</w:t>
      </w:r>
      <w:r w:rsidR="00062B29">
        <w:t xml:space="preserve"> отслеживаются в рамках </w:t>
      </w:r>
      <w:r w:rsidR="005142B5">
        <w:t>последующих</w:t>
      </w:r>
      <w:r w:rsidR="00062B29">
        <w:t xml:space="preserve"> визитов.</w:t>
      </w:r>
      <w:r w:rsidR="005142B5">
        <w:t xml:space="preserve"> Например, было рекомендовано обучение рентгенолога ЦРБ и обеспечение повторной читки </w:t>
      </w:r>
      <w:proofErr w:type="spellStart"/>
      <w:r w:rsidR="005142B5">
        <w:t>флюорограмм</w:t>
      </w:r>
      <w:proofErr w:type="spellEnd"/>
      <w:r w:rsidR="005142B5">
        <w:t xml:space="preserve">, в отчете 2016 года </w:t>
      </w:r>
      <w:r w:rsidR="00E90382">
        <w:t>о выполнении дан</w:t>
      </w:r>
      <w:r w:rsidR="00DE066D">
        <w:t>ной рекомендации нет информации, аналогично по приобретению флаконов типа «Фальконе» для сбора мокроты на Джин-эксперт</w:t>
      </w:r>
      <w:r w:rsidR="00BF4D40">
        <w:t>, так и остается не понятным приобрели или нет</w:t>
      </w:r>
      <w:r w:rsidR="00E90382">
        <w:t>. Обеспечить 100% охват пробой Манту…</w:t>
      </w:r>
      <w:r w:rsidR="00BF4D40">
        <w:t>, 100% обследование детей из ТБ очагов и т.д. данные</w:t>
      </w:r>
      <w:r w:rsidR="00E90382">
        <w:t xml:space="preserve"> рекомендаци</w:t>
      </w:r>
      <w:r w:rsidR="00BF4D40">
        <w:t>и</w:t>
      </w:r>
      <w:r w:rsidR="00E90382">
        <w:t xml:space="preserve"> могл</w:t>
      </w:r>
      <w:r w:rsidR="00BF4D40">
        <w:t>и</w:t>
      </w:r>
      <w:r w:rsidR="00E90382">
        <w:t xml:space="preserve"> быть объединен</w:t>
      </w:r>
      <w:r w:rsidR="00BF4D40">
        <w:t>ы</w:t>
      </w:r>
      <w:r w:rsidR="00E90382">
        <w:t xml:space="preserve"> с другими </w:t>
      </w:r>
      <w:r w:rsidR="00BF4D40">
        <w:t xml:space="preserve">рекомендациями, которые должны выполняться на постоянной - </w:t>
      </w:r>
      <w:r w:rsidR="00E90382">
        <w:t>с перечислением приказа МЗРК и его обязательном исполнении, чем переводить из отчета в отчет</w:t>
      </w:r>
      <w:r w:rsidR="00BF4D40">
        <w:t xml:space="preserve"> одни и те же рекомендации или их выделить как постоянные и со сроками, чтобы сделать возможным отслеживание. </w:t>
      </w:r>
      <w:r w:rsidR="007B49C6">
        <w:t xml:space="preserve">Например, в 2015 году из 23 рекомендаций, выданных ЦРБ </w:t>
      </w:r>
      <w:proofErr w:type="spellStart"/>
      <w:r w:rsidR="007B49C6">
        <w:t>Бейнеуского</w:t>
      </w:r>
      <w:proofErr w:type="spellEnd"/>
      <w:r w:rsidR="007B49C6">
        <w:t xml:space="preserve"> района 12 (52%) рекомендаций выданы для исполнения на постоянной основе, а в отчете 2016 года 16 (61,5%) из 26 рекомендаций должны выполняться на постоянной основе. </w:t>
      </w:r>
      <w:r w:rsidR="00FD5D5D" w:rsidRPr="00DB6F24">
        <w:rPr>
          <w:b/>
          <w:u w:val="single"/>
        </w:rPr>
        <w:t>Рекомендация НЦПТ</w:t>
      </w:r>
      <w:r w:rsidR="00FD5D5D">
        <w:t xml:space="preserve">: следует провести тренинг для группы </w:t>
      </w:r>
      <w:proofErr w:type="spellStart"/>
      <w:proofErr w:type="gramStart"/>
      <w:r w:rsidR="00FD5D5D">
        <w:t>МиО</w:t>
      </w:r>
      <w:proofErr w:type="spellEnd"/>
      <w:proofErr w:type="gramEnd"/>
      <w:r w:rsidR="00FD5D5D">
        <w:t xml:space="preserve"> по подготовке отчетов по МИО, которые должны быть основаны на индикаторах Национальной противотуберкулезной программы, включая реализацию приказов и других нормативных актов МЗРК. </w:t>
      </w:r>
    </w:p>
    <w:p w:rsidR="007527FC" w:rsidRDefault="007527FC" w:rsidP="004C1A71">
      <w:pPr>
        <w:jc w:val="both"/>
      </w:pPr>
      <w:r>
        <w:t xml:space="preserve">Также в ходе визита в 2015 году, по участку №6 было установлено, что журнал по обследованию детей ведется не по форме, но в перечне рекомендации по участку №6 рекомендации группой </w:t>
      </w:r>
      <w:proofErr w:type="spellStart"/>
      <w:proofErr w:type="gramStart"/>
      <w:r>
        <w:t>МиО</w:t>
      </w:r>
      <w:proofErr w:type="spellEnd"/>
      <w:proofErr w:type="gramEnd"/>
      <w:r>
        <w:t xml:space="preserve"> не были выданы. </w:t>
      </w:r>
      <w:r w:rsidRPr="00DB6F24">
        <w:rPr>
          <w:b/>
          <w:u w:val="single"/>
        </w:rPr>
        <w:t>Рекомендация ОПТД</w:t>
      </w:r>
      <w:r>
        <w:t xml:space="preserve">: совместно с НЦПТ провести анализ отчетов по </w:t>
      </w:r>
      <w:proofErr w:type="spellStart"/>
      <w:proofErr w:type="gramStart"/>
      <w:r>
        <w:t>МиО</w:t>
      </w:r>
      <w:proofErr w:type="spellEnd"/>
      <w:proofErr w:type="gramEnd"/>
      <w:r>
        <w:t xml:space="preserve"> и </w:t>
      </w:r>
      <w:r w:rsidR="00850B36">
        <w:t xml:space="preserve">составить оптимальную схему </w:t>
      </w:r>
      <w:proofErr w:type="spellStart"/>
      <w:r w:rsidR="00850B36">
        <w:t>подготовкиотчетов</w:t>
      </w:r>
      <w:proofErr w:type="spellEnd"/>
      <w:r w:rsidR="00850B36">
        <w:t xml:space="preserve">, чтобы </w:t>
      </w:r>
      <w:r>
        <w:t xml:space="preserve">максимально не заполнять ее </w:t>
      </w:r>
      <w:r w:rsidR="00850B36">
        <w:t>текущей информацией, а по возможности после каждого замечания выдать конкретные рекомендации (необщие), чтобы облегчить работу каждой медицинской организации в успешной реализации противотуберкулезной программы.</w:t>
      </w:r>
    </w:p>
    <w:p w:rsidR="00361673" w:rsidRDefault="007B3B6C">
      <w:r>
        <w:t xml:space="preserve">  </w:t>
      </w:r>
    </w:p>
    <w:p w:rsidR="00361673" w:rsidRDefault="000A71F7">
      <w:pPr>
        <w:rPr>
          <w:b/>
        </w:rPr>
      </w:pPr>
      <w:r w:rsidRPr="000A71F7">
        <w:rPr>
          <w:b/>
        </w:rPr>
        <w:t>Социальная помощь</w:t>
      </w:r>
    </w:p>
    <w:p w:rsidR="008A47BB" w:rsidRPr="001D6D1F" w:rsidRDefault="006219C9" w:rsidP="008A47BB">
      <w:pPr>
        <w:tabs>
          <w:tab w:val="left" w:pos="7334"/>
        </w:tabs>
        <w:jc w:val="both"/>
        <w:rPr>
          <w:color w:val="000000" w:themeColor="text1"/>
        </w:rPr>
      </w:pPr>
      <w:r w:rsidRPr="00765CF6">
        <w:t xml:space="preserve">Социальная помощь </w:t>
      </w:r>
      <w:r w:rsidR="007C2842" w:rsidRPr="00765CF6">
        <w:t xml:space="preserve">увеличилась </w:t>
      </w:r>
      <w:r w:rsidRPr="00765CF6">
        <w:t xml:space="preserve">с 19 млн до 25 млн </w:t>
      </w:r>
      <w:r w:rsidR="007C2842" w:rsidRPr="00765CF6">
        <w:t>в 2017 году</w:t>
      </w:r>
      <w:r w:rsidRPr="007C2842">
        <w:t>. В виде</w:t>
      </w:r>
      <w:r>
        <w:t xml:space="preserve"> единовременного пособия. Только в одном районе в </w:t>
      </w:r>
      <w:proofErr w:type="spellStart"/>
      <w:r>
        <w:t>Каракиянском</w:t>
      </w:r>
      <w:proofErr w:type="spellEnd"/>
      <w:r>
        <w:t xml:space="preserve"> районе выдают социальную помощь ежеквартально в размере 40 тыс. тенге, в результате нет нарушителей лечения и показатель смертности не зарегистрировано, а также высокий показатель излечиваемости МЛУТБ. Руководитель ОПТД выступал неоднократно на координационных советах </w:t>
      </w:r>
      <w:r w:rsidR="007C2842">
        <w:t>чтобы получить финансирования из местного бюджета для оказания социальной помощи.</w:t>
      </w:r>
      <w:r w:rsidR="00525796">
        <w:t xml:space="preserve"> </w:t>
      </w:r>
      <w:r w:rsidR="007C2842">
        <w:t xml:space="preserve">Из средств </w:t>
      </w:r>
      <w:r w:rsidR="007C2842">
        <w:lastRenderedPageBreak/>
        <w:t xml:space="preserve">местного бюджета выдача социальной </w:t>
      </w:r>
      <w:r w:rsidR="007C2842" w:rsidRPr="001D6D1F">
        <w:rPr>
          <w:color w:val="000000" w:themeColor="text1"/>
        </w:rPr>
        <w:t xml:space="preserve">помощи на постоянной основе невозможна в связи с тем, что нет нормативно – правовых актов, подтверждающих необходимость выделения финансирования.  </w:t>
      </w:r>
      <w:r w:rsidR="00C30699">
        <w:rPr>
          <w:color w:val="000000" w:themeColor="text1"/>
        </w:rPr>
        <w:t>ОПТД предоставляет полный список пациентов с ТБ в Департамент социальной защиты. Формирование списка больных осуществляется без ОПТД,</w:t>
      </w:r>
      <w:r w:rsidR="008A47BB">
        <w:rPr>
          <w:color w:val="000000" w:themeColor="text1"/>
        </w:rPr>
        <w:t xml:space="preserve"> но необходимо совместить оба критерия чтобы можно было поощрять тех больных</w:t>
      </w:r>
      <w:r w:rsidR="00A95ACE">
        <w:rPr>
          <w:color w:val="000000" w:themeColor="text1"/>
        </w:rPr>
        <w:t>,</w:t>
      </w:r>
      <w:r w:rsidR="008A47BB">
        <w:rPr>
          <w:color w:val="000000" w:themeColor="text1"/>
        </w:rPr>
        <w:t xml:space="preserve"> которые более привержены к лечению. </w:t>
      </w:r>
      <w:r w:rsidR="008A47BB" w:rsidRPr="001D6D1F">
        <w:rPr>
          <w:color w:val="000000" w:themeColor="text1"/>
        </w:rPr>
        <w:t xml:space="preserve">Социальная помощь </w:t>
      </w:r>
      <w:r w:rsidR="008A47BB">
        <w:rPr>
          <w:color w:val="000000" w:themeColor="text1"/>
        </w:rPr>
        <w:t xml:space="preserve">должна </w:t>
      </w:r>
      <w:r w:rsidR="008A47BB" w:rsidRPr="001D6D1F">
        <w:rPr>
          <w:color w:val="000000" w:themeColor="text1"/>
        </w:rPr>
        <w:t>выда</w:t>
      </w:r>
      <w:r w:rsidR="008A47BB">
        <w:rPr>
          <w:color w:val="000000" w:themeColor="text1"/>
        </w:rPr>
        <w:t>вать</w:t>
      </w:r>
      <w:r w:rsidR="008A47BB" w:rsidRPr="001D6D1F">
        <w:rPr>
          <w:color w:val="000000" w:themeColor="text1"/>
        </w:rPr>
        <w:t xml:space="preserve"> в том случае, если есть справка от химизатора, в которой указано, что пациент не пропускал лечение</w:t>
      </w:r>
      <w:r w:rsidR="008A47BB">
        <w:rPr>
          <w:color w:val="000000" w:themeColor="text1"/>
        </w:rPr>
        <w:t>, но данный вопрос не урегулирован нормативно-правовыми актами.</w:t>
      </w:r>
    </w:p>
    <w:p w:rsidR="006219C9" w:rsidRDefault="006219C9"/>
    <w:p w:rsidR="00AA7258" w:rsidRPr="001D6D1F" w:rsidRDefault="00425007" w:rsidP="00EB0C4A">
      <w:pPr>
        <w:tabs>
          <w:tab w:val="left" w:pos="7334"/>
        </w:tabs>
        <w:jc w:val="both"/>
        <w:rPr>
          <w:color w:val="000000" w:themeColor="text1"/>
        </w:rPr>
      </w:pPr>
      <w:r w:rsidRPr="001D6D1F">
        <w:rPr>
          <w:color w:val="000000" w:themeColor="text1"/>
        </w:rPr>
        <w:t xml:space="preserve">В 2014 году из средств местного бюджета для оказания социальной помощи выделено финансирование на сумму 19766840 тенге для 413 пациентов, в том числе 122 пациента получили в г. Актау, 62 пациента г. </w:t>
      </w:r>
      <w:proofErr w:type="spellStart"/>
      <w:r w:rsidRPr="001D6D1F">
        <w:rPr>
          <w:color w:val="000000" w:themeColor="text1"/>
        </w:rPr>
        <w:t>Жанаозен</w:t>
      </w:r>
      <w:proofErr w:type="spellEnd"/>
      <w:r w:rsidRPr="001D6D1F">
        <w:rPr>
          <w:color w:val="000000" w:themeColor="text1"/>
        </w:rPr>
        <w:t xml:space="preserve">, 77 пациентов – </w:t>
      </w:r>
      <w:proofErr w:type="spellStart"/>
      <w:r w:rsidRPr="001D6D1F">
        <w:rPr>
          <w:color w:val="000000" w:themeColor="text1"/>
        </w:rPr>
        <w:t>Мангистауский</w:t>
      </w:r>
      <w:proofErr w:type="spellEnd"/>
      <w:r w:rsidRPr="001D6D1F">
        <w:rPr>
          <w:color w:val="000000" w:themeColor="text1"/>
        </w:rPr>
        <w:t xml:space="preserve"> район, 71-Каракиянский район, от 25 до 30 пациентов были охвачены в </w:t>
      </w:r>
      <w:proofErr w:type="spellStart"/>
      <w:r w:rsidRPr="001D6D1F">
        <w:rPr>
          <w:color w:val="000000" w:themeColor="text1"/>
        </w:rPr>
        <w:t>Мунайлинском</w:t>
      </w:r>
      <w:proofErr w:type="spellEnd"/>
      <w:r w:rsidRPr="001D6D1F">
        <w:rPr>
          <w:color w:val="000000" w:themeColor="text1"/>
        </w:rPr>
        <w:t xml:space="preserve">, </w:t>
      </w:r>
      <w:proofErr w:type="spellStart"/>
      <w:r w:rsidRPr="001D6D1F">
        <w:rPr>
          <w:color w:val="000000" w:themeColor="text1"/>
        </w:rPr>
        <w:t>Тупкараганском</w:t>
      </w:r>
      <w:proofErr w:type="spellEnd"/>
      <w:r w:rsidRPr="001D6D1F">
        <w:rPr>
          <w:color w:val="000000" w:themeColor="text1"/>
        </w:rPr>
        <w:t xml:space="preserve"> и </w:t>
      </w:r>
      <w:proofErr w:type="spellStart"/>
      <w:r w:rsidRPr="001D6D1F">
        <w:rPr>
          <w:color w:val="000000" w:themeColor="text1"/>
        </w:rPr>
        <w:t>Бейнеуском</w:t>
      </w:r>
      <w:proofErr w:type="spellEnd"/>
      <w:r w:rsidRPr="001D6D1F">
        <w:rPr>
          <w:color w:val="000000" w:themeColor="text1"/>
        </w:rPr>
        <w:t xml:space="preserve"> районах. Количество больных, нуждающихся в получении социальной помощи определяется на основании обращений самих пациентов</w:t>
      </w:r>
      <w:r w:rsidR="00431C27" w:rsidRPr="001D6D1F">
        <w:rPr>
          <w:color w:val="000000" w:themeColor="text1"/>
        </w:rPr>
        <w:t xml:space="preserve"> в департамент социальной защиты</w:t>
      </w:r>
      <w:r w:rsidRPr="001D6D1F">
        <w:rPr>
          <w:color w:val="000000" w:themeColor="text1"/>
        </w:rPr>
        <w:t>. В этой связи, Областной противотуберкулезный диспансер не определяет количество нуждающихся.</w:t>
      </w:r>
    </w:p>
    <w:p w:rsidR="000A71F7" w:rsidRPr="001D6D1F" w:rsidRDefault="00D22704" w:rsidP="00EB0C4A">
      <w:pPr>
        <w:tabs>
          <w:tab w:val="left" w:pos="7334"/>
        </w:tabs>
        <w:jc w:val="both"/>
        <w:rPr>
          <w:color w:val="000000" w:themeColor="text1"/>
        </w:rPr>
      </w:pPr>
      <w:r w:rsidRPr="001D6D1F">
        <w:rPr>
          <w:color w:val="000000" w:themeColor="text1"/>
          <w:u w:val="single"/>
        </w:rPr>
        <w:t>Рекомендация ГРП/НЦПТ</w:t>
      </w:r>
      <w:r w:rsidRPr="001D6D1F">
        <w:rPr>
          <w:color w:val="000000" w:themeColor="text1"/>
        </w:rPr>
        <w:t xml:space="preserve">: следует разработать нормы для определения пациентов, нуждающихся в получении социальной помощи, критерий назначения социальной помощи пациентам, механизм взаимодействия с областным департаментом социальной защиты и развитию населения, частоту (кратность) получения социальной помощи. </w:t>
      </w:r>
      <w:r w:rsidR="00500224">
        <w:rPr>
          <w:color w:val="000000" w:themeColor="text1"/>
        </w:rPr>
        <w:t>Для уязвимых групп населения, не имеющих документов, удостоверяющих личность следует привлекать в помощь сотрудников НПО для предоставления консультирования по восстановления документов и получения социальной помощи.</w:t>
      </w:r>
    </w:p>
    <w:p w:rsidR="00C06F51" w:rsidRPr="001D6D1F" w:rsidRDefault="00C06F51" w:rsidP="00C06F51">
      <w:pPr>
        <w:jc w:val="both"/>
        <w:rPr>
          <w:color w:val="000000" w:themeColor="text1"/>
        </w:rPr>
      </w:pPr>
      <w:r w:rsidRPr="001D6D1F">
        <w:rPr>
          <w:color w:val="000000" w:themeColor="text1"/>
        </w:rPr>
        <w:t xml:space="preserve">Социальная помощь выделяется единовременно в размере 45000 тенге в год на одного пациента, что является малоэффективной формой социальной поддержки, так как может использоваться пациентом для других нужд. В маслихат был отправлен запрос на рассмотрение возможности ежемесячного финансирования. </w:t>
      </w:r>
    </w:p>
    <w:p w:rsidR="00B91B52" w:rsidRPr="001D6D1F" w:rsidRDefault="00B91B52" w:rsidP="00C06F51">
      <w:pPr>
        <w:jc w:val="both"/>
        <w:rPr>
          <w:color w:val="000000" w:themeColor="text1"/>
        </w:rPr>
      </w:pPr>
      <w:r w:rsidRPr="001D6D1F">
        <w:rPr>
          <w:color w:val="000000" w:themeColor="text1"/>
        </w:rPr>
        <w:t xml:space="preserve">Сотрудники ОПТД предложили рассмотреть возможность внедрения </w:t>
      </w:r>
      <w:proofErr w:type="spellStart"/>
      <w:r w:rsidRPr="001D6D1F">
        <w:rPr>
          <w:color w:val="000000" w:themeColor="text1"/>
        </w:rPr>
        <w:t>ваучерной</w:t>
      </w:r>
      <w:proofErr w:type="spellEnd"/>
      <w:r w:rsidRPr="001D6D1F">
        <w:rPr>
          <w:color w:val="000000" w:themeColor="text1"/>
        </w:rPr>
        <w:t xml:space="preserve"> системы на ежемесячный закуп продуктов в определенных торговых точках и на транспортные проездные. </w:t>
      </w:r>
      <w:r w:rsidR="00500224" w:rsidRPr="00525796">
        <w:rPr>
          <w:b/>
          <w:color w:val="000000" w:themeColor="text1"/>
          <w:u w:val="single"/>
        </w:rPr>
        <w:t>Рекомендации НЦПТ</w:t>
      </w:r>
      <w:r w:rsidR="00500224">
        <w:rPr>
          <w:color w:val="000000" w:themeColor="text1"/>
        </w:rPr>
        <w:t xml:space="preserve">: следует рассмотреть предложение по внедрению </w:t>
      </w:r>
      <w:proofErr w:type="spellStart"/>
      <w:r w:rsidR="00500224">
        <w:rPr>
          <w:color w:val="000000" w:themeColor="text1"/>
        </w:rPr>
        <w:t>ваучерной</w:t>
      </w:r>
      <w:proofErr w:type="spellEnd"/>
      <w:r w:rsidR="00500224">
        <w:rPr>
          <w:color w:val="000000" w:themeColor="text1"/>
        </w:rPr>
        <w:t xml:space="preserve"> системы и приобретения проездных билетов</w:t>
      </w:r>
      <w:r w:rsidR="00743CC5">
        <w:rPr>
          <w:color w:val="000000" w:themeColor="text1"/>
        </w:rPr>
        <w:t xml:space="preserve"> (не выполнено)</w:t>
      </w:r>
      <w:r w:rsidR="00500224">
        <w:rPr>
          <w:color w:val="000000" w:themeColor="text1"/>
        </w:rPr>
        <w:t>.</w:t>
      </w:r>
    </w:p>
    <w:p w:rsidR="000A71F7" w:rsidRPr="001D6D1F" w:rsidRDefault="000A71F7">
      <w:pPr>
        <w:rPr>
          <w:color w:val="000000" w:themeColor="text1"/>
        </w:rPr>
      </w:pPr>
    </w:p>
    <w:p w:rsidR="0077248D" w:rsidRPr="001D6D1F" w:rsidRDefault="00361673">
      <w:pPr>
        <w:rPr>
          <w:b/>
          <w:color w:val="000000" w:themeColor="text1"/>
        </w:rPr>
      </w:pPr>
      <w:r w:rsidRPr="001D6D1F">
        <w:rPr>
          <w:b/>
          <w:color w:val="000000" w:themeColor="text1"/>
        </w:rPr>
        <w:t>Обучение пациентов в отделения</w:t>
      </w:r>
      <w:r w:rsidR="00B64916">
        <w:rPr>
          <w:b/>
          <w:color w:val="000000" w:themeColor="text1"/>
        </w:rPr>
        <w:t>х</w:t>
      </w:r>
      <w:r w:rsidRPr="001D6D1F">
        <w:rPr>
          <w:b/>
          <w:color w:val="000000" w:themeColor="text1"/>
        </w:rPr>
        <w:t xml:space="preserve"> и на амбулаторном приеме</w:t>
      </w:r>
    </w:p>
    <w:p w:rsidR="00361673" w:rsidRPr="001D6D1F" w:rsidRDefault="00DE2797" w:rsidP="00383D08">
      <w:pPr>
        <w:jc w:val="both"/>
        <w:rPr>
          <w:color w:val="000000" w:themeColor="text1"/>
        </w:rPr>
      </w:pPr>
      <w:r w:rsidRPr="001D6D1F">
        <w:rPr>
          <w:color w:val="000000" w:themeColor="text1"/>
        </w:rPr>
        <w:t xml:space="preserve">Медсестра проводит обучение 2 раза в месяц в стационарном отделении </w:t>
      </w:r>
      <w:r w:rsidR="004B5B7C">
        <w:rPr>
          <w:color w:val="000000" w:themeColor="text1"/>
        </w:rPr>
        <w:t xml:space="preserve">для МЛУ ТБ пациентов </w:t>
      </w:r>
      <w:r w:rsidRPr="001D6D1F">
        <w:rPr>
          <w:color w:val="000000" w:themeColor="text1"/>
        </w:rPr>
        <w:t>при поступлении и при выписке пациента с охватом 5 пациентов в месяц.</w:t>
      </w:r>
      <w:r w:rsidR="00383D08" w:rsidRPr="001D6D1F">
        <w:rPr>
          <w:color w:val="000000" w:themeColor="text1"/>
        </w:rPr>
        <w:t xml:space="preserve"> В настоящее время, беседы с пациентами фактически проводятся без заполнения ранее разработанных в рамках проекта </w:t>
      </w:r>
      <w:r w:rsidR="004B5B7C" w:rsidRPr="001D6D1F">
        <w:rPr>
          <w:color w:val="000000" w:themeColor="text1"/>
        </w:rPr>
        <w:t>Г</w:t>
      </w:r>
      <w:r w:rsidR="004B5B7C">
        <w:rPr>
          <w:color w:val="000000" w:themeColor="text1"/>
        </w:rPr>
        <w:t>лобального фонда</w:t>
      </w:r>
      <w:r w:rsidR="004B5B7C" w:rsidRPr="001D6D1F">
        <w:rPr>
          <w:color w:val="000000" w:themeColor="text1"/>
        </w:rPr>
        <w:t xml:space="preserve"> </w:t>
      </w:r>
      <w:r w:rsidR="00383D08" w:rsidRPr="001D6D1F">
        <w:rPr>
          <w:color w:val="000000" w:themeColor="text1"/>
        </w:rPr>
        <w:t>форм.</w:t>
      </w:r>
      <w:r w:rsidR="004B5B7C">
        <w:rPr>
          <w:color w:val="000000" w:themeColor="text1"/>
        </w:rPr>
        <w:t xml:space="preserve"> </w:t>
      </w:r>
      <w:r w:rsidR="004B5B7C" w:rsidRPr="004B5B7C">
        <w:rPr>
          <w:color w:val="000000" w:themeColor="text1"/>
          <w:u w:val="single"/>
        </w:rPr>
        <w:t>Рекомендация ОПТД</w:t>
      </w:r>
      <w:r w:rsidR="004B5B7C">
        <w:rPr>
          <w:color w:val="000000" w:themeColor="text1"/>
        </w:rPr>
        <w:t>: использовать разработанные в рамках Глобального фонда формы по обучению пациентов.</w:t>
      </w:r>
      <w:r w:rsidR="00B64916">
        <w:rPr>
          <w:color w:val="000000" w:themeColor="text1"/>
        </w:rPr>
        <w:t xml:space="preserve"> Данный вид деятельности осуществляется в рамках направления по санитарно-просветительной работе. Необходимо медсестру, психолога для ведения школы пациентов.</w:t>
      </w:r>
    </w:p>
    <w:p w:rsidR="00361673" w:rsidRPr="001D6D1F" w:rsidRDefault="00361673">
      <w:pPr>
        <w:rPr>
          <w:b/>
          <w:color w:val="000000" w:themeColor="text1"/>
        </w:rPr>
      </w:pPr>
    </w:p>
    <w:p w:rsidR="00361673" w:rsidRPr="001D6D1F" w:rsidRDefault="00C306D8">
      <w:pPr>
        <w:rPr>
          <w:b/>
          <w:color w:val="000000" w:themeColor="text1"/>
        </w:rPr>
      </w:pPr>
      <w:r w:rsidRPr="001D6D1F">
        <w:rPr>
          <w:b/>
          <w:color w:val="000000" w:themeColor="text1"/>
        </w:rPr>
        <w:t>Обучение специалистов ПМСП</w:t>
      </w:r>
    </w:p>
    <w:p w:rsidR="00B64916" w:rsidRDefault="00B91B52" w:rsidP="00C306D8">
      <w:pPr>
        <w:jc w:val="both"/>
        <w:rPr>
          <w:color w:val="000000" w:themeColor="text1"/>
        </w:rPr>
      </w:pPr>
      <w:r w:rsidRPr="001D6D1F">
        <w:rPr>
          <w:color w:val="000000" w:themeColor="text1"/>
        </w:rPr>
        <w:t xml:space="preserve">Обучение специалистов ПМСП за счет средств ГФСТМ в 2013 </w:t>
      </w:r>
      <w:r w:rsidR="00500224">
        <w:rPr>
          <w:color w:val="000000" w:themeColor="text1"/>
        </w:rPr>
        <w:t>и</w:t>
      </w:r>
      <w:r w:rsidRPr="001D6D1F">
        <w:rPr>
          <w:color w:val="000000" w:themeColor="text1"/>
        </w:rPr>
        <w:t xml:space="preserve"> 2015 гг. не проводилось. </w:t>
      </w:r>
    </w:p>
    <w:p w:rsidR="00B64916" w:rsidRDefault="00B64916" w:rsidP="00C306D8">
      <w:pPr>
        <w:jc w:val="both"/>
        <w:rPr>
          <w:color w:val="000000" w:themeColor="text1"/>
        </w:rPr>
      </w:pPr>
    </w:p>
    <w:p w:rsidR="000F17EC" w:rsidRDefault="000F17EC" w:rsidP="00C306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Для выполнения данной функции ПМСП заключают договора с НЦПТ. В рамках данного договора сотрудники ПМСП проходят обучение специалистами НЦПТ после проведенного мониторинга и оценки. В 2016 году был проведен 1 семинар для 36 сотрудников ПМСП по ранней диагностике туберкулеза. </w:t>
      </w:r>
    </w:p>
    <w:p w:rsidR="000F17EC" w:rsidRDefault="000F17EC" w:rsidP="00C306D8">
      <w:pPr>
        <w:jc w:val="both"/>
        <w:rPr>
          <w:color w:val="000000" w:themeColor="text1"/>
        </w:rPr>
      </w:pPr>
    </w:p>
    <w:p w:rsidR="00361673" w:rsidRPr="001D6D1F" w:rsidRDefault="00C306D8" w:rsidP="00C306D8">
      <w:pPr>
        <w:jc w:val="both"/>
        <w:rPr>
          <w:color w:val="000000" w:themeColor="text1"/>
        </w:rPr>
      </w:pPr>
      <w:r w:rsidRPr="001D6D1F">
        <w:rPr>
          <w:color w:val="000000" w:themeColor="text1"/>
        </w:rPr>
        <w:t>2014 году проведено 94</w:t>
      </w:r>
      <w:r w:rsidR="00361673" w:rsidRPr="001D6D1F">
        <w:rPr>
          <w:color w:val="000000" w:themeColor="text1"/>
        </w:rPr>
        <w:t xml:space="preserve"> семинар</w:t>
      </w:r>
      <w:r w:rsidRPr="001D6D1F">
        <w:rPr>
          <w:color w:val="000000" w:themeColor="text1"/>
        </w:rPr>
        <w:t>а с выдачей сертификатов</w:t>
      </w:r>
      <w:r w:rsidR="00425007" w:rsidRPr="001D6D1F">
        <w:rPr>
          <w:color w:val="000000" w:themeColor="text1"/>
        </w:rPr>
        <w:t xml:space="preserve"> для специалистов ПМС</w:t>
      </w:r>
      <w:r w:rsidR="00361673" w:rsidRPr="001D6D1F">
        <w:rPr>
          <w:color w:val="000000" w:themeColor="text1"/>
        </w:rPr>
        <w:t xml:space="preserve">П, </w:t>
      </w:r>
      <w:r w:rsidRPr="001D6D1F">
        <w:rPr>
          <w:color w:val="000000" w:themeColor="text1"/>
        </w:rPr>
        <w:t>в том числе 34 медицинских сестер ПМСП по сбору мокрот</w:t>
      </w:r>
      <w:r w:rsidR="00500224">
        <w:rPr>
          <w:color w:val="000000" w:themeColor="text1"/>
        </w:rPr>
        <w:t>ы</w:t>
      </w:r>
      <w:r w:rsidRPr="001D6D1F">
        <w:rPr>
          <w:color w:val="000000" w:themeColor="text1"/>
        </w:rPr>
        <w:t xml:space="preserve"> и НКЛ. В</w:t>
      </w:r>
      <w:r w:rsidR="00361673" w:rsidRPr="001D6D1F">
        <w:rPr>
          <w:color w:val="000000" w:themeColor="text1"/>
        </w:rPr>
        <w:t xml:space="preserve"> </w:t>
      </w:r>
      <w:r w:rsidR="00173B34" w:rsidRPr="001D6D1F">
        <w:rPr>
          <w:color w:val="000000" w:themeColor="text1"/>
        </w:rPr>
        <w:t xml:space="preserve">первом квартале </w:t>
      </w:r>
      <w:r w:rsidR="00361673" w:rsidRPr="001D6D1F">
        <w:rPr>
          <w:color w:val="000000" w:themeColor="text1"/>
        </w:rPr>
        <w:t xml:space="preserve">2015 </w:t>
      </w:r>
      <w:r w:rsidR="00361673" w:rsidRPr="001D6D1F">
        <w:rPr>
          <w:color w:val="000000" w:themeColor="text1"/>
        </w:rPr>
        <w:lastRenderedPageBreak/>
        <w:t xml:space="preserve">году </w:t>
      </w:r>
      <w:r w:rsidR="00173B34" w:rsidRPr="001D6D1F">
        <w:rPr>
          <w:color w:val="000000" w:themeColor="text1"/>
        </w:rPr>
        <w:t>проведено 9 семинаров для врачей организаций ПМСП с охватом 161 специалиста и 15 семинаров для химизаторов, а также 27 медсестер кабинетов по сбор</w:t>
      </w:r>
      <w:r w:rsidRPr="001D6D1F">
        <w:rPr>
          <w:color w:val="000000" w:themeColor="text1"/>
        </w:rPr>
        <w:t>у мокроты организаций ПМСП и Противотуберкулезных учреждений</w:t>
      </w:r>
      <w:r w:rsidR="00173B34" w:rsidRPr="001D6D1F">
        <w:rPr>
          <w:color w:val="000000" w:themeColor="text1"/>
        </w:rPr>
        <w:t>.</w:t>
      </w:r>
    </w:p>
    <w:p w:rsidR="00361673" w:rsidRPr="001D6D1F" w:rsidRDefault="00361673">
      <w:pPr>
        <w:rPr>
          <w:b/>
          <w:color w:val="000000" w:themeColor="text1"/>
        </w:rPr>
      </w:pPr>
    </w:p>
    <w:p w:rsidR="004C1A71" w:rsidRDefault="004C1A71">
      <w:pPr>
        <w:rPr>
          <w:b/>
          <w:color w:val="000000" w:themeColor="text1"/>
        </w:rPr>
      </w:pPr>
      <w:r w:rsidRPr="001D6D1F">
        <w:rPr>
          <w:b/>
          <w:color w:val="000000" w:themeColor="text1"/>
        </w:rPr>
        <w:t>Лекарственные препараты</w:t>
      </w:r>
    </w:p>
    <w:p w:rsidR="00837EE5" w:rsidRPr="00765CF6" w:rsidRDefault="00837EE5">
      <w:pPr>
        <w:rPr>
          <w:color w:val="000000" w:themeColor="text1"/>
        </w:rPr>
      </w:pPr>
      <w:r w:rsidRPr="00765CF6">
        <w:rPr>
          <w:color w:val="000000" w:themeColor="text1"/>
        </w:rPr>
        <w:t xml:space="preserve">В 2017 году общая сумма финансирования противотуберкулезной программы из РБ – </w:t>
      </w:r>
      <w:r w:rsidR="005D2238">
        <w:rPr>
          <w:color w:val="000000" w:themeColor="text1"/>
          <w:lang w:val="kk-KZ"/>
        </w:rPr>
        <w:t>500 млн. тенге</w:t>
      </w:r>
      <w:r w:rsidR="005D2238">
        <w:rPr>
          <w:color w:val="000000" w:themeColor="text1"/>
        </w:rPr>
        <w:t xml:space="preserve">, </w:t>
      </w:r>
      <w:r w:rsidR="00B23FE6">
        <w:rPr>
          <w:color w:val="000000" w:themeColor="text1"/>
        </w:rPr>
        <w:t xml:space="preserve">в том числе на лекарственные препараты - </w:t>
      </w:r>
      <w:r w:rsidRPr="00765CF6">
        <w:rPr>
          <w:color w:val="000000" w:themeColor="text1"/>
        </w:rPr>
        <w:t>147516000 тенге, МБ -7159154,75 тенге, в том числе из местного бюджета на изделия медицинского назначения было выделено 308475 тенге (для закупа шприцев объемом 0,2 мг).</w:t>
      </w:r>
    </w:p>
    <w:p w:rsidR="00837EE5" w:rsidRPr="00765CF6" w:rsidRDefault="00837EE5">
      <w:pPr>
        <w:rPr>
          <w:color w:val="000000" w:themeColor="text1"/>
        </w:rPr>
      </w:pPr>
    </w:p>
    <w:p w:rsidR="00837EE5" w:rsidRPr="00765CF6" w:rsidRDefault="00837EE5">
      <w:pPr>
        <w:rPr>
          <w:color w:val="000000" w:themeColor="text1"/>
        </w:rPr>
      </w:pPr>
      <w:r w:rsidRPr="00765CF6">
        <w:rPr>
          <w:color w:val="000000" w:themeColor="text1"/>
        </w:rPr>
        <w:t xml:space="preserve">Согласно графику СК Фармации в 2017 году планируется поставка 37 наименований лекарственных препаратов, </w:t>
      </w:r>
      <w:r w:rsidR="001E470D" w:rsidRPr="00765CF6">
        <w:rPr>
          <w:color w:val="000000" w:themeColor="text1"/>
        </w:rPr>
        <w:t xml:space="preserve">поставка будет осуществляться ежеквартально по предварительной заявке, подготовленной ОПТД. </w:t>
      </w:r>
    </w:p>
    <w:p w:rsidR="002906AB" w:rsidRDefault="002906AB" w:rsidP="00173B34">
      <w:pPr>
        <w:jc w:val="both"/>
        <w:rPr>
          <w:color w:val="000000" w:themeColor="text1"/>
        </w:rPr>
      </w:pPr>
    </w:p>
    <w:p w:rsidR="004C1A71" w:rsidRPr="001D6D1F" w:rsidRDefault="00173B34" w:rsidP="00173B34">
      <w:pPr>
        <w:jc w:val="both"/>
        <w:rPr>
          <w:color w:val="000000" w:themeColor="text1"/>
        </w:rPr>
      </w:pPr>
      <w:r w:rsidRPr="001D6D1F">
        <w:rPr>
          <w:color w:val="000000" w:themeColor="text1"/>
        </w:rPr>
        <w:t>Препаратами по гранту Глобального фонда в 2013 году получали лечение 6 пациентов с МЛУ ТБ, в том числе 3 пациента с МЛУ ТБ продолжают лечение</w:t>
      </w:r>
      <w:r w:rsidR="00EB0C4A" w:rsidRPr="001D6D1F">
        <w:rPr>
          <w:color w:val="000000" w:themeColor="text1"/>
        </w:rPr>
        <w:t xml:space="preserve"> в настоящее время</w:t>
      </w:r>
      <w:r w:rsidRPr="001D6D1F">
        <w:rPr>
          <w:color w:val="000000" w:themeColor="text1"/>
        </w:rPr>
        <w:t>. В 2014 году получали лечение 11 пациентов с МЛУ ТБ, в том числе 10 продолжают лечение</w:t>
      </w:r>
      <w:r w:rsidR="00EB0C4A" w:rsidRPr="001D6D1F">
        <w:rPr>
          <w:color w:val="000000" w:themeColor="text1"/>
        </w:rPr>
        <w:t xml:space="preserve"> в 2015 году</w:t>
      </w:r>
      <w:r w:rsidRPr="001D6D1F">
        <w:rPr>
          <w:color w:val="000000" w:themeColor="text1"/>
        </w:rPr>
        <w:t>. Таким образом, в 2015 году препаратами по гранту Глобального фонда лечатся 13 пациентов с МЛУ ТБ.</w:t>
      </w:r>
    </w:p>
    <w:p w:rsidR="00AA7258" w:rsidRPr="001D6D1F" w:rsidRDefault="00AA7258" w:rsidP="00173B34">
      <w:pPr>
        <w:jc w:val="both"/>
        <w:rPr>
          <w:color w:val="000000" w:themeColor="text1"/>
        </w:rPr>
      </w:pPr>
      <w:r w:rsidRPr="001D6D1F">
        <w:rPr>
          <w:color w:val="000000" w:themeColor="text1"/>
        </w:rPr>
        <w:t>Исходы лечения: ППР – низкий %, ПВР - 11 % пациентов с нарушением режима, это связано с тем, что нарушители</w:t>
      </w:r>
      <w:r w:rsidR="001D6D1F">
        <w:rPr>
          <w:color w:val="000000" w:themeColor="text1"/>
        </w:rPr>
        <w:t>,</w:t>
      </w:r>
      <w:r w:rsidR="004B5B7C">
        <w:rPr>
          <w:color w:val="000000" w:themeColor="text1"/>
        </w:rPr>
        <w:t xml:space="preserve"> </w:t>
      </w:r>
      <w:r w:rsidRPr="001D6D1F">
        <w:rPr>
          <w:color w:val="000000" w:themeColor="text1"/>
        </w:rPr>
        <w:t xml:space="preserve">это те пациенты, которые употребляют наркотики, алкоголь, не имеют постоянного места жительства (БОМЖ). </w:t>
      </w:r>
    </w:p>
    <w:p w:rsidR="00AA7258" w:rsidRPr="001D6D1F" w:rsidRDefault="00AA7258" w:rsidP="00173B34">
      <w:pPr>
        <w:jc w:val="both"/>
        <w:rPr>
          <w:color w:val="000000" w:themeColor="text1"/>
        </w:rPr>
      </w:pPr>
      <w:r w:rsidRPr="00DB6F24">
        <w:rPr>
          <w:b/>
          <w:color w:val="000000" w:themeColor="text1"/>
          <w:u w:val="single"/>
        </w:rPr>
        <w:t xml:space="preserve">Рекомендации </w:t>
      </w:r>
      <w:r w:rsidR="001D6D1F" w:rsidRPr="00DB6F24">
        <w:rPr>
          <w:b/>
          <w:color w:val="000000" w:themeColor="text1"/>
          <w:u w:val="single"/>
        </w:rPr>
        <w:t>ОПТД</w:t>
      </w:r>
      <w:r w:rsidRPr="001D6D1F">
        <w:rPr>
          <w:color w:val="000000" w:themeColor="text1"/>
        </w:rPr>
        <w:t>:</w:t>
      </w:r>
      <w:r w:rsidR="004B5B7C">
        <w:rPr>
          <w:color w:val="000000" w:themeColor="text1"/>
        </w:rPr>
        <w:t xml:space="preserve"> следует</w:t>
      </w:r>
      <w:r w:rsidRPr="001D6D1F">
        <w:rPr>
          <w:color w:val="000000" w:themeColor="text1"/>
        </w:rPr>
        <w:t xml:space="preserve"> обратить внимание на пациентов из группы риска, </w:t>
      </w:r>
      <w:r w:rsidR="004B5B7C">
        <w:rPr>
          <w:color w:val="000000" w:themeColor="text1"/>
        </w:rPr>
        <w:t xml:space="preserve">для проведения данной работы следует </w:t>
      </w:r>
      <w:r w:rsidRPr="001D6D1F">
        <w:rPr>
          <w:color w:val="000000" w:themeColor="text1"/>
        </w:rPr>
        <w:t>привлечь НПО, которые имеют опыт работы с наркопотребителями и др</w:t>
      </w:r>
      <w:r w:rsidR="004B5B7C">
        <w:rPr>
          <w:color w:val="000000" w:themeColor="text1"/>
        </w:rPr>
        <w:t>угими уязвимыми группами населения</w:t>
      </w:r>
      <w:r w:rsidRPr="001D6D1F">
        <w:rPr>
          <w:color w:val="000000" w:themeColor="text1"/>
        </w:rPr>
        <w:t xml:space="preserve">.  </w:t>
      </w:r>
    </w:p>
    <w:p w:rsidR="00173B34" w:rsidRPr="001D6D1F" w:rsidRDefault="00173B34">
      <w:pPr>
        <w:rPr>
          <w:color w:val="000000" w:themeColor="text1"/>
        </w:rPr>
      </w:pPr>
    </w:p>
    <w:p w:rsidR="00361673" w:rsidRPr="001D6D1F" w:rsidRDefault="00361673">
      <w:pPr>
        <w:rPr>
          <w:b/>
          <w:color w:val="000000" w:themeColor="text1"/>
        </w:rPr>
      </w:pPr>
      <w:r w:rsidRPr="001D6D1F">
        <w:rPr>
          <w:b/>
          <w:color w:val="000000" w:themeColor="text1"/>
        </w:rPr>
        <w:t>Лаборатория</w:t>
      </w:r>
    </w:p>
    <w:p w:rsidR="004C1A71" w:rsidRPr="001D6D1F" w:rsidRDefault="0037268F" w:rsidP="0033058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 2016 году на Джин </w:t>
      </w:r>
      <w:r w:rsidR="006B5951">
        <w:rPr>
          <w:color w:val="000000" w:themeColor="text1"/>
        </w:rPr>
        <w:t>- э</w:t>
      </w:r>
      <w:r>
        <w:rPr>
          <w:color w:val="000000" w:themeColor="text1"/>
        </w:rPr>
        <w:t xml:space="preserve">ксперт оборудовании было </w:t>
      </w:r>
      <w:r w:rsidR="006B5951">
        <w:rPr>
          <w:color w:val="000000" w:themeColor="text1"/>
        </w:rPr>
        <w:t>обследовано 1711 лиц</w:t>
      </w:r>
      <w:r w:rsidR="006B5951">
        <w:rPr>
          <w:color w:val="000000" w:themeColor="text1"/>
        </w:rPr>
        <w:t xml:space="preserve"> и </w:t>
      </w:r>
      <w:r>
        <w:rPr>
          <w:color w:val="000000" w:themeColor="text1"/>
        </w:rPr>
        <w:t>проведено 1746 тестов</w:t>
      </w:r>
      <w:r w:rsidR="006B5951">
        <w:rPr>
          <w:color w:val="000000" w:themeColor="text1"/>
        </w:rPr>
        <w:t xml:space="preserve">, в том числе положительных 421 (24%) </w:t>
      </w:r>
      <w:r w:rsidR="008202C0">
        <w:rPr>
          <w:color w:val="000000" w:themeColor="text1"/>
        </w:rPr>
        <w:t xml:space="preserve">и 1228 (70,3%) отрицательных, ошибок 17 (0,9%). Для анализа были использованы </w:t>
      </w:r>
      <w:r w:rsidR="005E73A9">
        <w:rPr>
          <w:color w:val="000000" w:themeColor="text1"/>
        </w:rPr>
        <w:t xml:space="preserve">следующие материалы: мокрота 1651 (94,5%), плевральная жидкость 51 (2,9%) и остальные спинномозговая жидкость, содержимое матки, гной, асцитическая жидкость, </w:t>
      </w:r>
      <w:r w:rsidR="00EF1797">
        <w:rPr>
          <w:color w:val="000000" w:themeColor="text1"/>
        </w:rPr>
        <w:t xml:space="preserve">моча, содержимое дренажа и промывные воды бронхов. В основном ошибки в 94% были в исследовании мокроты. В 2016 году по БАКТЕК были обследованы </w:t>
      </w:r>
      <w:r w:rsidR="000B5A59">
        <w:rPr>
          <w:color w:val="000000" w:themeColor="text1"/>
        </w:rPr>
        <w:t xml:space="preserve">1283 лиц и проведено 1388 исследований. Информации по плану и фактическому проведению исследований на БАКТЕК не удалось сравнить, в связи с тем, что данные по индикаторам не были представлены. С сотрудником </w:t>
      </w:r>
      <w:r w:rsidR="00330586">
        <w:rPr>
          <w:color w:val="000000" w:themeColor="text1"/>
        </w:rPr>
        <w:t xml:space="preserve">и/или заведующей областной </w:t>
      </w:r>
      <w:r w:rsidR="000B5A59">
        <w:rPr>
          <w:color w:val="000000" w:themeColor="text1"/>
        </w:rPr>
        <w:t>лаборатории побеседовать также как в 2015 году не удалось</w:t>
      </w:r>
      <w:r w:rsidR="00330586">
        <w:rPr>
          <w:color w:val="000000" w:themeColor="text1"/>
        </w:rPr>
        <w:t>,</w:t>
      </w:r>
      <w:r w:rsidR="000B5A59">
        <w:rPr>
          <w:color w:val="000000" w:themeColor="text1"/>
        </w:rPr>
        <w:t xml:space="preserve"> так как не посчитали нужным и отказались от беседы.</w:t>
      </w:r>
    </w:p>
    <w:p w:rsidR="004C1A71" w:rsidRDefault="004C1A71">
      <w:pPr>
        <w:rPr>
          <w:b/>
          <w:color w:val="000000" w:themeColor="text1"/>
        </w:rPr>
      </w:pPr>
    </w:p>
    <w:p w:rsidR="00465C05" w:rsidRDefault="00465C05">
      <w:pPr>
        <w:rPr>
          <w:b/>
          <w:color w:val="000000" w:themeColor="text1"/>
        </w:rPr>
      </w:pPr>
    </w:p>
    <w:p w:rsidR="00465C05" w:rsidRPr="00BE1DDE" w:rsidRDefault="00465C05">
      <w:pPr>
        <w:rPr>
          <w:b/>
          <w:color w:val="000000" w:themeColor="text1"/>
          <w:u w:val="single"/>
        </w:rPr>
      </w:pPr>
      <w:r w:rsidRPr="00BE1DDE">
        <w:rPr>
          <w:b/>
          <w:color w:val="000000" w:themeColor="text1"/>
          <w:u w:val="single"/>
        </w:rPr>
        <w:t>Проект ХОУП</w:t>
      </w:r>
    </w:p>
    <w:p w:rsidR="00062A87" w:rsidRPr="00765CF6" w:rsidRDefault="00062A87">
      <w:pPr>
        <w:rPr>
          <w:color w:val="000000" w:themeColor="text1"/>
        </w:rPr>
      </w:pPr>
    </w:p>
    <w:p w:rsidR="00B92EAE" w:rsidRPr="00765CF6" w:rsidRDefault="00B92EAE" w:rsidP="00BE1DDE">
      <w:pPr>
        <w:jc w:val="both"/>
        <w:rPr>
          <w:color w:val="000000" w:themeColor="text1"/>
        </w:rPr>
      </w:pPr>
      <w:r w:rsidRPr="00765CF6">
        <w:rPr>
          <w:color w:val="000000" w:themeColor="text1"/>
        </w:rPr>
        <w:t>Договор между проектом ХОУП и Ассоциацией «</w:t>
      </w:r>
      <w:proofErr w:type="spellStart"/>
      <w:r w:rsidRPr="00765CF6">
        <w:rPr>
          <w:color w:val="000000" w:themeColor="text1"/>
        </w:rPr>
        <w:t>Жолдас</w:t>
      </w:r>
      <w:proofErr w:type="spellEnd"/>
      <w:r w:rsidRPr="00765CF6">
        <w:rPr>
          <w:color w:val="000000" w:themeColor="text1"/>
        </w:rPr>
        <w:t>» №</w:t>
      </w:r>
      <w:r w:rsidRPr="00765CF6">
        <w:rPr>
          <w:color w:val="000000" w:themeColor="text1"/>
          <w:lang w:val="en-US"/>
        </w:rPr>
        <w:t>SR</w:t>
      </w:r>
      <w:r w:rsidRPr="00765CF6">
        <w:rPr>
          <w:color w:val="000000" w:themeColor="text1"/>
        </w:rPr>
        <w:t xml:space="preserve">/2016/6 о предоставлении </w:t>
      </w:r>
      <w:proofErr w:type="spellStart"/>
      <w:r w:rsidRPr="00765CF6">
        <w:rPr>
          <w:color w:val="000000" w:themeColor="text1"/>
        </w:rPr>
        <w:t>суб</w:t>
      </w:r>
      <w:proofErr w:type="spellEnd"/>
      <w:r w:rsidRPr="00765CF6">
        <w:rPr>
          <w:color w:val="000000" w:themeColor="text1"/>
        </w:rPr>
        <w:t>-гранта на общую сумму 12 222 994 тенге</w:t>
      </w:r>
      <w:r w:rsidR="00AB053D">
        <w:rPr>
          <w:color w:val="000000" w:themeColor="text1"/>
        </w:rPr>
        <w:t xml:space="preserve"> с 01 июля 2016 года по 30 июня 2017 года.</w:t>
      </w:r>
      <w:r w:rsidRPr="00765CF6">
        <w:rPr>
          <w:color w:val="000000" w:themeColor="text1"/>
        </w:rPr>
        <w:t xml:space="preserve"> </w:t>
      </w:r>
    </w:p>
    <w:p w:rsidR="00887478" w:rsidRPr="004C4CE3" w:rsidRDefault="00887478" w:rsidP="00BE1DDE">
      <w:pPr>
        <w:jc w:val="both"/>
        <w:rPr>
          <w:color w:val="000000" w:themeColor="text1"/>
        </w:rPr>
      </w:pPr>
      <w:r w:rsidRPr="004C4CE3">
        <w:rPr>
          <w:color w:val="000000" w:themeColor="text1"/>
        </w:rPr>
        <w:t xml:space="preserve">Проект работает с июля 2015 года в </w:t>
      </w:r>
      <w:proofErr w:type="spellStart"/>
      <w:r w:rsidRPr="004C4CE3">
        <w:rPr>
          <w:color w:val="000000" w:themeColor="text1"/>
        </w:rPr>
        <w:t>Мангыстауской</w:t>
      </w:r>
      <w:proofErr w:type="spellEnd"/>
      <w:r w:rsidRPr="004C4CE3">
        <w:rPr>
          <w:color w:val="000000" w:themeColor="text1"/>
        </w:rPr>
        <w:t xml:space="preserve"> области. Координатор работает с января 2016 года, нового координатора взяли в связи с </w:t>
      </w:r>
      <w:r w:rsidR="00A0613F" w:rsidRPr="004C4CE3">
        <w:rPr>
          <w:color w:val="000000" w:themeColor="text1"/>
        </w:rPr>
        <w:t>отсутствием</w:t>
      </w:r>
      <w:r w:rsidRPr="004C4CE3">
        <w:rPr>
          <w:color w:val="000000" w:themeColor="text1"/>
        </w:rPr>
        <w:t xml:space="preserve"> работы и невыполнения индикаторов. </w:t>
      </w:r>
    </w:p>
    <w:p w:rsidR="00887478" w:rsidRPr="004C4CE3" w:rsidRDefault="00887478" w:rsidP="00BE1DDE">
      <w:pPr>
        <w:jc w:val="both"/>
        <w:rPr>
          <w:color w:val="000000" w:themeColor="text1"/>
        </w:rPr>
      </w:pPr>
      <w:r w:rsidRPr="004C4CE3">
        <w:rPr>
          <w:color w:val="000000" w:themeColor="text1"/>
        </w:rPr>
        <w:t xml:space="preserve">На момент визита заключены договора между проектом ХОУП с 3-мя поликлиниками: №1 и №2 и </w:t>
      </w:r>
      <w:proofErr w:type="spellStart"/>
      <w:r w:rsidRPr="004C4CE3">
        <w:rPr>
          <w:color w:val="000000" w:themeColor="text1"/>
        </w:rPr>
        <w:t>Мунайлинская</w:t>
      </w:r>
      <w:proofErr w:type="spellEnd"/>
      <w:r w:rsidRPr="004C4CE3">
        <w:rPr>
          <w:color w:val="000000" w:themeColor="text1"/>
        </w:rPr>
        <w:t xml:space="preserve"> ЦРБ. Заключен договор между ХОУП и ОПТД.</w:t>
      </w:r>
    </w:p>
    <w:p w:rsidR="00887478" w:rsidRPr="004C4CE3" w:rsidRDefault="00887478" w:rsidP="00BE1DDE">
      <w:pPr>
        <w:jc w:val="both"/>
        <w:rPr>
          <w:color w:val="000000" w:themeColor="text1"/>
        </w:rPr>
      </w:pPr>
      <w:r w:rsidRPr="004C4CE3">
        <w:rPr>
          <w:color w:val="000000" w:themeColor="text1"/>
        </w:rPr>
        <w:t>Сам АССО «</w:t>
      </w:r>
      <w:proofErr w:type="spellStart"/>
      <w:r w:rsidRPr="004C4CE3">
        <w:rPr>
          <w:color w:val="000000" w:themeColor="text1"/>
        </w:rPr>
        <w:t>Жолдас</w:t>
      </w:r>
      <w:proofErr w:type="spellEnd"/>
      <w:r w:rsidRPr="004C4CE3">
        <w:rPr>
          <w:color w:val="000000" w:themeColor="text1"/>
        </w:rPr>
        <w:t>» закл</w:t>
      </w:r>
      <w:r w:rsidR="004C4CE3" w:rsidRPr="004C4CE3">
        <w:rPr>
          <w:color w:val="000000" w:themeColor="text1"/>
        </w:rPr>
        <w:t xml:space="preserve">ючает партнерские соглашения между ДВД </w:t>
      </w:r>
      <w:proofErr w:type="spellStart"/>
      <w:r w:rsidR="004C4CE3" w:rsidRPr="004C4CE3">
        <w:rPr>
          <w:color w:val="000000" w:themeColor="text1"/>
        </w:rPr>
        <w:t>Мангыстауской</w:t>
      </w:r>
      <w:proofErr w:type="spellEnd"/>
      <w:r w:rsidR="004C4CE3" w:rsidRPr="004C4CE3">
        <w:rPr>
          <w:color w:val="000000" w:themeColor="text1"/>
        </w:rPr>
        <w:t xml:space="preserve"> области, миграционной полицией, акиматом г. Актау, центр обслуживания населения.</w:t>
      </w:r>
    </w:p>
    <w:p w:rsidR="00887478" w:rsidRPr="004C4CE3" w:rsidRDefault="00887478">
      <w:pPr>
        <w:rPr>
          <w:color w:val="000000" w:themeColor="text1"/>
        </w:rPr>
      </w:pPr>
    </w:p>
    <w:p w:rsidR="00465C05" w:rsidRPr="00765CF6" w:rsidRDefault="00465C05">
      <w:pPr>
        <w:rPr>
          <w:b/>
          <w:color w:val="000000" w:themeColor="text1"/>
        </w:rPr>
      </w:pPr>
      <w:r w:rsidRPr="00765CF6">
        <w:rPr>
          <w:b/>
          <w:color w:val="000000" w:themeColor="text1"/>
        </w:rPr>
        <w:lastRenderedPageBreak/>
        <w:t>Встреча с клиентом</w:t>
      </w:r>
    </w:p>
    <w:p w:rsidR="00465C05" w:rsidRPr="00765CF6" w:rsidRDefault="00465C05">
      <w:pPr>
        <w:rPr>
          <w:color w:val="000000" w:themeColor="text1"/>
        </w:rPr>
      </w:pPr>
      <w:r w:rsidRPr="00765CF6">
        <w:rPr>
          <w:color w:val="000000" w:themeColor="text1"/>
        </w:rPr>
        <w:t xml:space="preserve">Женщина из Хорезма, с ТБ </w:t>
      </w:r>
      <w:r w:rsidR="00AB053D">
        <w:rPr>
          <w:color w:val="000000" w:themeColor="text1"/>
        </w:rPr>
        <w:t>«–»</w:t>
      </w:r>
      <w:r w:rsidRPr="00765CF6">
        <w:rPr>
          <w:color w:val="000000" w:themeColor="text1"/>
        </w:rPr>
        <w:t xml:space="preserve">, </w:t>
      </w:r>
      <w:r w:rsidR="00AB053D" w:rsidRPr="00AB053D">
        <w:rPr>
          <w:color w:val="000000" w:themeColor="text1"/>
        </w:rPr>
        <w:t>не</w:t>
      </w:r>
      <w:r w:rsidR="000B5A59">
        <w:rPr>
          <w:color w:val="000000" w:themeColor="text1"/>
        </w:rPr>
        <w:t xml:space="preserve"> </w:t>
      </w:r>
      <w:r w:rsidR="00AB053D" w:rsidRPr="00AB053D">
        <w:rPr>
          <w:color w:val="000000" w:themeColor="text1"/>
        </w:rPr>
        <w:t>замуже</w:t>
      </w:r>
      <w:r w:rsidR="000B5A59">
        <w:rPr>
          <w:color w:val="000000" w:themeColor="text1"/>
        </w:rPr>
        <w:t>м</w:t>
      </w:r>
      <w:r w:rsidRPr="00765CF6">
        <w:rPr>
          <w:color w:val="000000" w:themeColor="text1"/>
        </w:rPr>
        <w:t xml:space="preserve">, 36 лет, работает в Актау в детском садике, привела ее тетя. </w:t>
      </w:r>
      <w:r w:rsidR="00062A87" w:rsidRPr="00062A87">
        <w:rPr>
          <w:color w:val="000000" w:themeColor="text1"/>
        </w:rPr>
        <w:t xml:space="preserve">Обращается в поликлинику под контролем химизатора ежедневно. </w:t>
      </w:r>
    </w:p>
    <w:p w:rsidR="00346604" w:rsidRDefault="00346604" w:rsidP="00346604">
      <w:pPr>
        <w:jc w:val="both"/>
      </w:pPr>
      <w:r>
        <w:t xml:space="preserve">Во время встречи возникло несколько вопросов относительно оказания помощи мигрантам: источник финансирования лечения туберкулеза у внешних мигрантов; нелегальные мигранты находятся в стране от 30-60 дней, далее им нужно выезжать за пределы страны, чтобы получить новую регистрацию; легальные мигранты через три месяца пребывания продлевают разрешение на работу и в этом случае должны пройти обследование на ТБ. Однако, со слов мигрантов они проходили обследование в своей стране перед выездом в Казахстан, по данному вопросу нет механизма взаимодействия.  </w:t>
      </w:r>
    </w:p>
    <w:p w:rsidR="00465C05" w:rsidRDefault="00465C05" w:rsidP="00BE1DDE">
      <w:pPr>
        <w:jc w:val="both"/>
        <w:rPr>
          <w:b/>
          <w:color w:val="000000" w:themeColor="text1"/>
        </w:rPr>
      </w:pPr>
    </w:p>
    <w:p w:rsidR="00465C05" w:rsidRDefault="00765CF6" w:rsidP="00BE1DDE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Доступ к больным </w:t>
      </w:r>
    </w:p>
    <w:p w:rsidR="004C4CE3" w:rsidRDefault="004C4CE3" w:rsidP="00BE1DD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На данный момент к работе привлечены 4 аутрич-работника, которые согласно графику, осуществляют 2 выходов неделю. Для облегчения работы аутрич-работников составлено картирование </w:t>
      </w:r>
      <w:r w:rsidR="00FA51F0">
        <w:rPr>
          <w:color w:val="000000" w:themeColor="text1"/>
        </w:rPr>
        <w:t xml:space="preserve">чтобы распределить объекты по аутрич-работникам. На каждого аутрич-работника согласно индикатору, определенному проектом ХОУП необходимо охватить 100 клиентов, включающая информацию о проекте, о бесплатных медицинских услугах и о доступе к услугам. </w:t>
      </w:r>
    </w:p>
    <w:p w:rsidR="00FA51F0" w:rsidRDefault="00FA51F0" w:rsidP="00BE1DDE">
      <w:pPr>
        <w:jc w:val="both"/>
        <w:rPr>
          <w:color w:val="000000" w:themeColor="text1"/>
        </w:rPr>
      </w:pPr>
    </w:p>
    <w:p w:rsidR="00FA51F0" w:rsidRDefault="00FA51F0" w:rsidP="00BE1DD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Аутрич-работники были подготовлены в рамках проекта на семинарах – тренингах и были обучены сотрудниками проекта ХОУП. </w:t>
      </w:r>
      <w:r w:rsidR="00907248">
        <w:rPr>
          <w:color w:val="000000" w:themeColor="text1"/>
        </w:rPr>
        <w:t xml:space="preserve">Аутрич-работники также встречаются на рабочих встречах по мере необходимости в месяц 1-2 раза. </w:t>
      </w:r>
    </w:p>
    <w:p w:rsidR="00FA51F0" w:rsidRDefault="00FA51F0" w:rsidP="00BE1DDE">
      <w:pPr>
        <w:jc w:val="both"/>
        <w:rPr>
          <w:color w:val="000000" w:themeColor="text1"/>
        </w:rPr>
      </w:pPr>
    </w:p>
    <w:p w:rsidR="00FA51F0" w:rsidRDefault="00907248" w:rsidP="00BE1DD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Мониторинг работы аутрич-работников осуществляется путем предоставления отчетов, включающий список информированных мигрантов, розданных ИОМ, направленных в медицинские организации. Картирование по выполненным визитам в места дислокации мигрантов. </w:t>
      </w:r>
    </w:p>
    <w:p w:rsidR="00907248" w:rsidRDefault="00907248" w:rsidP="00BE1DDE">
      <w:pPr>
        <w:jc w:val="both"/>
        <w:rPr>
          <w:color w:val="000000" w:themeColor="text1"/>
        </w:rPr>
      </w:pPr>
      <w:r>
        <w:rPr>
          <w:color w:val="000000" w:themeColor="text1"/>
        </w:rPr>
        <w:t>Координатор осуществляет совместные визиты в неделю 1 раз</w:t>
      </w:r>
      <w:r w:rsidR="00AC6D94">
        <w:rPr>
          <w:color w:val="000000" w:themeColor="text1"/>
        </w:rPr>
        <w:t xml:space="preserve">, а также проводит беседы с бригадирами. </w:t>
      </w:r>
    </w:p>
    <w:p w:rsidR="00330586" w:rsidRDefault="00330586" w:rsidP="00BE1DDE">
      <w:pPr>
        <w:jc w:val="both"/>
        <w:rPr>
          <w:b/>
          <w:color w:val="000000" w:themeColor="text1"/>
        </w:rPr>
      </w:pPr>
    </w:p>
    <w:p w:rsidR="00AC6D94" w:rsidRPr="00366E0E" w:rsidRDefault="00AC6D94" w:rsidP="00BE1DDE">
      <w:pPr>
        <w:jc w:val="both"/>
        <w:rPr>
          <w:b/>
          <w:color w:val="000000" w:themeColor="text1"/>
        </w:rPr>
      </w:pPr>
      <w:r w:rsidRPr="00366E0E">
        <w:rPr>
          <w:b/>
          <w:color w:val="000000" w:themeColor="text1"/>
        </w:rPr>
        <w:t>Доступ к медицинским услугам</w:t>
      </w:r>
    </w:p>
    <w:p w:rsidR="00907248" w:rsidRDefault="00AC6D94" w:rsidP="00BE1DDE">
      <w:pPr>
        <w:jc w:val="both"/>
        <w:rPr>
          <w:color w:val="000000" w:themeColor="text1"/>
        </w:rPr>
      </w:pPr>
      <w:r>
        <w:rPr>
          <w:color w:val="000000" w:themeColor="text1"/>
        </w:rPr>
        <w:t>Аутрич-работник сопровождает клиента до медицинского учреждения и при необходимости в кабинеты. На основании договора с ИП «</w:t>
      </w:r>
      <w:proofErr w:type="spellStart"/>
      <w:r>
        <w:rPr>
          <w:color w:val="000000" w:themeColor="text1"/>
        </w:rPr>
        <w:t>Сабитбай</w:t>
      </w:r>
      <w:proofErr w:type="spellEnd"/>
      <w:r>
        <w:rPr>
          <w:color w:val="000000" w:themeColor="text1"/>
        </w:rPr>
        <w:t xml:space="preserve">» предоставляется транспорт для мигрантов, которые проходят обследование по диагностическому алгоритму. </w:t>
      </w:r>
      <w:r w:rsidR="000A3781">
        <w:rPr>
          <w:color w:val="000000" w:themeColor="text1"/>
        </w:rPr>
        <w:t>Аутрич-работники по определению симптомов у</w:t>
      </w:r>
      <w:r w:rsidR="00D11B68">
        <w:rPr>
          <w:color w:val="000000" w:themeColor="text1"/>
        </w:rPr>
        <w:t xml:space="preserve"> первичных</w:t>
      </w:r>
      <w:r w:rsidR="000A3781">
        <w:rPr>
          <w:color w:val="000000" w:themeColor="text1"/>
        </w:rPr>
        <w:t xml:space="preserve"> пациентов с подозрением на ТБ предоставляется автотранспорт, в день 3-4 клиента в зависимости от количества клиентов, за клиент-место 700 тенге. </w:t>
      </w:r>
    </w:p>
    <w:p w:rsidR="000A3781" w:rsidRDefault="000A3781" w:rsidP="00BE1DDE">
      <w:pPr>
        <w:jc w:val="both"/>
        <w:rPr>
          <w:color w:val="000000" w:themeColor="text1"/>
        </w:rPr>
      </w:pPr>
    </w:p>
    <w:p w:rsidR="00907248" w:rsidRDefault="000A3781" w:rsidP="00BE1DDE">
      <w:pPr>
        <w:jc w:val="both"/>
        <w:rPr>
          <w:color w:val="000000" w:themeColor="text1"/>
        </w:rPr>
      </w:pPr>
      <w:r>
        <w:rPr>
          <w:color w:val="000000" w:themeColor="text1"/>
        </w:rPr>
        <w:t>Диагностический алгоритм включает в себя двух-кратный осмотр терапевта, обзорная рентгенография грудной клет</w:t>
      </w:r>
      <w:r w:rsidR="00D11B68">
        <w:rPr>
          <w:color w:val="000000" w:themeColor="text1"/>
        </w:rPr>
        <w:t>ки и трехкратная сдача мокрота.</w:t>
      </w:r>
    </w:p>
    <w:p w:rsidR="00EA431A" w:rsidRDefault="00EA431A" w:rsidP="00BE1DDE">
      <w:pPr>
        <w:jc w:val="both"/>
        <w:rPr>
          <w:color w:val="000000" w:themeColor="text1"/>
        </w:rPr>
      </w:pPr>
    </w:p>
    <w:p w:rsidR="00907248" w:rsidRPr="00BE1DDE" w:rsidRDefault="00605BF2" w:rsidP="00BE1DDE">
      <w:pPr>
        <w:jc w:val="both"/>
        <w:rPr>
          <w:b/>
          <w:color w:val="000000" w:themeColor="text1"/>
        </w:rPr>
      </w:pPr>
      <w:r w:rsidRPr="00BE1DDE">
        <w:rPr>
          <w:b/>
          <w:color w:val="000000" w:themeColor="text1"/>
        </w:rPr>
        <w:t xml:space="preserve">Встреча с аутрич- работниками </w:t>
      </w:r>
    </w:p>
    <w:p w:rsidR="00A0613F" w:rsidRDefault="00A0613F" w:rsidP="00BE1DDE">
      <w:pPr>
        <w:jc w:val="both"/>
        <w:rPr>
          <w:color w:val="000000" w:themeColor="text1"/>
          <w:lang w:val="kk-KZ"/>
        </w:rPr>
      </w:pPr>
      <w:r>
        <w:rPr>
          <w:color w:val="000000" w:themeColor="text1"/>
        </w:rPr>
        <w:t>На встрече принимали участие 4 аутрич-работника. Стаж работы аутрич-работников</w:t>
      </w:r>
      <w:r>
        <w:rPr>
          <w:color w:val="000000" w:themeColor="text1"/>
          <w:lang w:val="kk-KZ"/>
        </w:rPr>
        <w:t xml:space="preserve"> варьирует от </w:t>
      </w:r>
      <w:r w:rsidRPr="00366E0E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года до </w:t>
      </w:r>
      <w:r w:rsidRPr="00A0613F">
        <w:rPr>
          <w:color w:val="000000" w:themeColor="text1"/>
        </w:rPr>
        <w:t xml:space="preserve">1,5 </w:t>
      </w:r>
      <w:r>
        <w:rPr>
          <w:color w:val="000000" w:themeColor="text1"/>
        </w:rPr>
        <w:t>лет</w:t>
      </w:r>
      <w:r>
        <w:rPr>
          <w:color w:val="000000" w:themeColor="text1"/>
          <w:lang w:val="kk-KZ"/>
        </w:rPr>
        <w:t xml:space="preserve">. Аутрич-работники раньше были привлечены в проекте ОФ «Бота». </w:t>
      </w:r>
      <w:r w:rsidR="00277725">
        <w:rPr>
          <w:color w:val="000000" w:themeColor="text1"/>
          <w:lang w:val="kk-KZ"/>
        </w:rPr>
        <w:t>Каждый аутрич-работник охватывает около 100 клиентов. С момента начала проекта всегоь было вявлено 7 мигрантов, в том числе 2 человека сбежали, 2 полностью пролечились, а остальные 3 продолжают получают лечение.</w:t>
      </w:r>
      <w:r>
        <w:rPr>
          <w:color w:val="000000" w:themeColor="text1"/>
          <w:lang w:val="kk-KZ"/>
        </w:rPr>
        <w:t xml:space="preserve"> </w:t>
      </w:r>
      <w:r w:rsidR="00C003AD">
        <w:rPr>
          <w:color w:val="000000" w:themeColor="text1"/>
          <w:lang w:val="kk-KZ"/>
        </w:rPr>
        <w:t xml:space="preserve">Аутрич-работникам необходимо </w:t>
      </w:r>
      <w:r w:rsidR="002F7771">
        <w:rPr>
          <w:color w:val="000000" w:themeColor="text1"/>
          <w:lang w:val="kk-KZ"/>
        </w:rPr>
        <w:t xml:space="preserve">постоянно использовать информационно- образовательные материалы в работе с клиентами. </w:t>
      </w:r>
    </w:p>
    <w:p w:rsidR="00277725" w:rsidRDefault="00277725" w:rsidP="00BE1DDE">
      <w:pPr>
        <w:jc w:val="both"/>
        <w:rPr>
          <w:color w:val="000000" w:themeColor="text1"/>
          <w:lang w:val="kk-KZ"/>
        </w:rPr>
      </w:pPr>
    </w:p>
    <w:p w:rsidR="00277725" w:rsidRDefault="00277725" w:rsidP="00BE1DDE">
      <w:pPr>
        <w:jc w:val="both"/>
        <w:rPr>
          <w:color w:val="000000" w:themeColor="text1"/>
          <w:lang w:val="kk-KZ"/>
        </w:rPr>
      </w:pPr>
      <w:r w:rsidRPr="00BE1DDE">
        <w:rPr>
          <w:b/>
          <w:color w:val="000000" w:themeColor="text1"/>
          <w:lang w:val="kk-KZ"/>
        </w:rPr>
        <w:t>Проблемы</w:t>
      </w:r>
      <w:r w:rsidR="00330586">
        <w:rPr>
          <w:b/>
          <w:color w:val="000000" w:themeColor="text1"/>
          <w:lang w:val="kk-KZ"/>
        </w:rPr>
        <w:t xml:space="preserve"> со слов аутрич-работников</w:t>
      </w:r>
      <w:r>
        <w:rPr>
          <w:color w:val="000000" w:themeColor="text1"/>
          <w:lang w:val="kk-KZ"/>
        </w:rPr>
        <w:t xml:space="preserve">: для осуществления аутрич-работы необходимо обеспечить личным автотранспортом. </w:t>
      </w:r>
      <w:r w:rsidR="00C003AD">
        <w:rPr>
          <w:color w:val="000000" w:themeColor="text1"/>
          <w:lang w:val="kk-KZ"/>
        </w:rPr>
        <w:t>Необход</w:t>
      </w:r>
      <w:r w:rsidR="002F7771">
        <w:rPr>
          <w:color w:val="000000" w:themeColor="text1"/>
          <w:lang w:val="kk-KZ"/>
        </w:rPr>
        <w:t>имо обеспе</w:t>
      </w:r>
      <w:r w:rsidR="00C003AD">
        <w:rPr>
          <w:color w:val="000000" w:themeColor="text1"/>
          <w:lang w:val="kk-KZ"/>
        </w:rPr>
        <w:t xml:space="preserve">чить отдельным телефоном с </w:t>
      </w:r>
      <w:r w:rsidR="00C003AD">
        <w:rPr>
          <w:color w:val="000000" w:themeColor="text1"/>
          <w:lang w:val="kk-KZ"/>
        </w:rPr>
        <w:lastRenderedPageBreak/>
        <w:t xml:space="preserve">соответствующим балансом. </w:t>
      </w:r>
      <w:r w:rsidR="002F7771">
        <w:rPr>
          <w:color w:val="000000" w:themeColor="text1"/>
          <w:lang w:val="kk-KZ"/>
        </w:rPr>
        <w:t>Сезонные формы одежды с учетом погодных условий и флипчарты</w:t>
      </w:r>
      <w:r w:rsidR="00C003AD">
        <w:rPr>
          <w:color w:val="000000" w:themeColor="text1"/>
          <w:lang w:val="kk-KZ"/>
        </w:rPr>
        <w:t xml:space="preserve">. </w:t>
      </w:r>
    </w:p>
    <w:p w:rsidR="00277725" w:rsidRDefault="00277725" w:rsidP="00BE1DDE">
      <w:pPr>
        <w:jc w:val="both"/>
        <w:rPr>
          <w:color w:val="000000" w:themeColor="text1"/>
          <w:lang w:val="kk-KZ"/>
        </w:rPr>
      </w:pPr>
    </w:p>
    <w:p w:rsidR="005D23B8" w:rsidRPr="00366E0E" w:rsidRDefault="005D23B8" w:rsidP="00BE1DDE">
      <w:pPr>
        <w:jc w:val="both"/>
        <w:rPr>
          <w:color w:val="000000" w:themeColor="text1"/>
          <w:lang w:val="kk-KZ"/>
        </w:rPr>
      </w:pPr>
      <w:r w:rsidRPr="00BE1DDE">
        <w:rPr>
          <w:b/>
          <w:color w:val="000000" w:themeColor="text1"/>
          <w:lang w:val="kk-KZ"/>
        </w:rPr>
        <w:t xml:space="preserve">Обучение сотрудников проекта </w:t>
      </w:r>
      <w:r>
        <w:rPr>
          <w:color w:val="000000" w:themeColor="text1"/>
          <w:lang w:val="kk-KZ"/>
        </w:rPr>
        <w:t xml:space="preserve">Координатор и социальный работник проходят обучение 2 раза в год, а бухгалтер один раз в год. </w:t>
      </w:r>
    </w:p>
    <w:p w:rsidR="00887478" w:rsidRDefault="00887478">
      <w:pPr>
        <w:rPr>
          <w:color w:val="000000" w:themeColor="text1"/>
        </w:rPr>
      </w:pPr>
    </w:p>
    <w:p w:rsidR="0050646C" w:rsidRPr="00BE1DDE" w:rsidRDefault="0050646C">
      <w:pPr>
        <w:rPr>
          <w:b/>
          <w:color w:val="000000" w:themeColor="text1"/>
        </w:rPr>
      </w:pPr>
      <w:r w:rsidRPr="00BE1DDE">
        <w:rPr>
          <w:b/>
          <w:color w:val="000000" w:themeColor="text1"/>
        </w:rPr>
        <w:t>Социальная помощь больным</w:t>
      </w:r>
    </w:p>
    <w:p w:rsidR="0050646C" w:rsidRPr="00346604" w:rsidRDefault="00330586">
      <w:pPr>
        <w:rPr>
          <w:color w:val="000000" w:themeColor="text1"/>
          <w:lang w:val="kk-KZ"/>
        </w:rPr>
      </w:pPr>
      <w:r w:rsidRPr="00330586">
        <w:rPr>
          <w:color w:val="000000" w:themeColor="text1"/>
          <w:highlight w:val="yellow"/>
          <w:lang w:val="kk-KZ"/>
        </w:rPr>
        <w:t>(</w:t>
      </w:r>
      <w:r w:rsidR="00346604" w:rsidRPr="00330586">
        <w:rPr>
          <w:color w:val="000000" w:themeColor="text1"/>
          <w:highlight w:val="yellow"/>
          <w:lang w:val="kk-KZ"/>
        </w:rPr>
        <w:t>Мира</w:t>
      </w:r>
      <w:r w:rsidRPr="00330586">
        <w:rPr>
          <w:color w:val="000000" w:themeColor="text1"/>
          <w:highlight w:val="yellow"/>
          <w:lang w:val="kk-KZ"/>
        </w:rPr>
        <w:t>)</w:t>
      </w:r>
      <w:r w:rsidR="00346604" w:rsidRPr="00330586">
        <w:rPr>
          <w:color w:val="000000" w:themeColor="text1"/>
          <w:highlight w:val="yellow"/>
          <w:lang w:val="kk-KZ"/>
        </w:rPr>
        <w:t xml:space="preserve"> </w:t>
      </w:r>
    </w:p>
    <w:p w:rsidR="004B7DE2" w:rsidRDefault="004B7DE2">
      <w:pPr>
        <w:rPr>
          <w:color w:val="000000" w:themeColor="text1"/>
        </w:rPr>
      </w:pPr>
    </w:p>
    <w:p w:rsidR="004B7DE2" w:rsidRDefault="004B7DE2">
      <w:pPr>
        <w:rPr>
          <w:color w:val="000000" w:themeColor="text1"/>
        </w:rPr>
      </w:pPr>
    </w:p>
    <w:p w:rsidR="004B7DE2" w:rsidRPr="00BE1DDE" w:rsidRDefault="004B7DE2">
      <w:pPr>
        <w:rPr>
          <w:b/>
          <w:color w:val="000000" w:themeColor="text1"/>
        </w:rPr>
      </w:pPr>
      <w:r w:rsidRPr="00BE1DDE">
        <w:rPr>
          <w:b/>
          <w:color w:val="000000" w:themeColor="text1"/>
        </w:rPr>
        <w:t>Областной наркологической диспансер</w:t>
      </w:r>
    </w:p>
    <w:p w:rsidR="004B7DE2" w:rsidRDefault="004B7DE2">
      <w:pPr>
        <w:rPr>
          <w:color w:val="000000" w:themeColor="text1"/>
        </w:rPr>
      </w:pPr>
    </w:p>
    <w:p w:rsidR="00A21F93" w:rsidRDefault="004B7DE2">
      <w:pPr>
        <w:rPr>
          <w:color w:val="000000" w:themeColor="text1"/>
        </w:rPr>
      </w:pPr>
      <w:r>
        <w:rPr>
          <w:color w:val="000000" w:themeColor="text1"/>
        </w:rPr>
        <w:t>В 2018 году планируется вн</w:t>
      </w:r>
      <w:r w:rsidR="00A21F93">
        <w:rPr>
          <w:color w:val="000000" w:themeColor="text1"/>
        </w:rPr>
        <w:t xml:space="preserve">едрение программы ОЗТ для 10 наркопотребителей (в том числе 7 ВИЧ-инфицированных), рекомендуемое число – 50 наркопотребителей. </w:t>
      </w:r>
      <w:r w:rsidR="007157B6">
        <w:rPr>
          <w:color w:val="000000" w:themeColor="text1"/>
        </w:rPr>
        <w:t xml:space="preserve">Всего на учете состоят 770 наркопотребителей в г. Актау, 1339 - в </w:t>
      </w:r>
      <w:proofErr w:type="spellStart"/>
      <w:r w:rsidR="007157B6">
        <w:rPr>
          <w:color w:val="000000" w:themeColor="text1"/>
        </w:rPr>
        <w:t>Мангистауской</w:t>
      </w:r>
      <w:proofErr w:type="spellEnd"/>
      <w:r w:rsidR="007157B6">
        <w:rPr>
          <w:color w:val="000000" w:themeColor="text1"/>
        </w:rPr>
        <w:t xml:space="preserve"> области. </w:t>
      </w:r>
      <w:r w:rsidR="00A21F93">
        <w:rPr>
          <w:color w:val="000000" w:themeColor="text1"/>
        </w:rPr>
        <w:t xml:space="preserve">Областной наркологический диспансер планирует в начале </w:t>
      </w:r>
      <w:r w:rsidR="007157B6">
        <w:rPr>
          <w:color w:val="000000" w:themeColor="text1"/>
        </w:rPr>
        <w:t>в программу привлечение</w:t>
      </w:r>
      <w:r w:rsidR="00A21F93">
        <w:rPr>
          <w:color w:val="000000" w:themeColor="text1"/>
        </w:rPr>
        <w:t xml:space="preserve"> 10 пациентов и увеличит данное количество со временем. </w:t>
      </w:r>
    </w:p>
    <w:p w:rsidR="00956FDB" w:rsidRDefault="004B7DE2">
      <w:pPr>
        <w:rPr>
          <w:color w:val="000000" w:themeColor="text1"/>
        </w:rPr>
      </w:pPr>
      <w:r>
        <w:rPr>
          <w:color w:val="000000" w:themeColor="text1"/>
        </w:rPr>
        <w:t>В наст</w:t>
      </w:r>
      <w:r w:rsidR="006D43F4">
        <w:rPr>
          <w:color w:val="000000" w:themeColor="text1"/>
        </w:rPr>
        <w:t xml:space="preserve">оящее время проводится подготовительная работа: выделен кабинет и подготовлена смета расходов. Предполагается, что оформление кабинета </w:t>
      </w:r>
      <w:r w:rsidR="006F027C">
        <w:rPr>
          <w:color w:val="000000" w:themeColor="text1"/>
        </w:rPr>
        <w:t xml:space="preserve">по выдаче метадона </w:t>
      </w:r>
      <w:r w:rsidR="006D43F4">
        <w:rPr>
          <w:color w:val="000000" w:themeColor="text1"/>
        </w:rPr>
        <w:t xml:space="preserve">согласно </w:t>
      </w:r>
      <w:r w:rsidR="006F027C">
        <w:rPr>
          <w:color w:val="000000" w:themeColor="text1"/>
        </w:rPr>
        <w:t>письму Вице-министра здравоохранения РК от ноября 2016 года</w:t>
      </w:r>
      <w:r w:rsidR="006D43F4">
        <w:rPr>
          <w:color w:val="000000" w:themeColor="text1"/>
        </w:rPr>
        <w:t>, будет осуществляться за счет средств Глобального фонда</w:t>
      </w:r>
      <w:r w:rsidR="00CB0ABF">
        <w:rPr>
          <w:color w:val="000000" w:themeColor="text1"/>
        </w:rPr>
        <w:t xml:space="preserve"> (установка железной двери, закуп видеокамер наблюдения, сейф и компьютер, а также обучение медицинских работников). </w:t>
      </w:r>
      <w:r w:rsidR="00956FDB">
        <w:rPr>
          <w:color w:val="000000" w:themeColor="text1"/>
        </w:rPr>
        <w:t xml:space="preserve">Другие расходные материалы будут приобретены за счет средств государственного бюджета. </w:t>
      </w:r>
    </w:p>
    <w:p w:rsidR="004B7DE2" w:rsidRDefault="00136107">
      <w:pPr>
        <w:rPr>
          <w:color w:val="000000" w:themeColor="text1"/>
        </w:rPr>
      </w:pPr>
      <w:r>
        <w:rPr>
          <w:color w:val="000000" w:themeColor="text1"/>
        </w:rPr>
        <w:t xml:space="preserve">Штат по программе ОЗТ будет поддерживаться из средств государственного бюджета: врач, психолог, медсестра, социальный работник и консультант по зависимости. </w:t>
      </w:r>
    </w:p>
    <w:p w:rsidR="006F027C" w:rsidRDefault="006F027C">
      <w:pPr>
        <w:rPr>
          <w:color w:val="000000" w:themeColor="text1"/>
        </w:rPr>
      </w:pPr>
      <w:r>
        <w:rPr>
          <w:color w:val="000000" w:themeColor="text1"/>
        </w:rPr>
        <w:t>Планируемый бюджет программы составляет 3283200 тенге (Метадон 10 больных*7,6=76*120г=9120тг*30 к/д=273600</w:t>
      </w:r>
      <w:r w:rsidR="00C33B31">
        <w:rPr>
          <w:color w:val="000000" w:themeColor="text1"/>
        </w:rPr>
        <w:t xml:space="preserve"> тенге</w:t>
      </w:r>
      <w:r>
        <w:rPr>
          <w:color w:val="000000" w:themeColor="text1"/>
        </w:rPr>
        <w:t>)</w:t>
      </w:r>
      <w:r w:rsidR="00C33B31">
        <w:rPr>
          <w:color w:val="000000" w:themeColor="text1"/>
        </w:rPr>
        <w:t xml:space="preserve">. </w:t>
      </w:r>
    </w:p>
    <w:p w:rsidR="00136107" w:rsidRDefault="00A21F93">
      <w:pPr>
        <w:rPr>
          <w:color w:val="000000" w:themeColor="text1"/>
        </w:rPr>
      </w:pPr>
      <w:r>
        <w:rPr>
          <w:color w:val="000000" w:themeColor="text1"/>
        </w:rPr>
        <w:t xml:space="preserve">В ходе визита установлено, что имеется настоятельная потребность в предварительном обучении сотрудников и налаживании обмена опытом. </w:t>
      </w:r>
    </w:p>
    <w:p w:rsidR="007157B6" w:rsidRDefault="007157B6">
      <w:pPr>
        <w:rPr>
          <w:color w:val="000000" w:themeColor="text1"/>
        </w:rPr>
      </w:pPr>
      <w:r>
        <w:rPr>
          <w:color w:val="000000" w:themeColor="text1"/>
        </w:rPr>
        <w:t xml:space="preserve">Сотрудничество с неправительственными организациями следует наладить путем обмена опыта с НПО Павлодарской и Восточно-Казахстанской областей для социальной реабилитации клиентов. </w:t>
      </w:r>
      <w:r w:rsidR="00336A25">
        <w:rPr>
          <w:color w:val="000000" w:themeColor="text1"/>
        </w:rPr>
        <w:t>Необходимо разработать план взаимодействия с ОЦСПИД для реализации программы ОЗТ.</w:t>
      </w:r>
    </w:p>
    <w:p w:rsidR="00B01020" w:rsidRDefault="00B01020">
      <w:pPr>
        <w:rPr>
          <w:color w:val="000000" w:themeColor="text1"/>
        </w:rPr>
      </w:pPr>
    </w:p>
    <w:p w:rsidR="00B01020" w:rsidRDefault="00B01020">
      <w:pPr>
        <w:rPr>
          <w:color w:val="000000" w:themeColor="text1"/>
        </w:rPr>
      </w:pPr>
      <w:bookmarkStart w:id="0" w:name="_GoBack"/>
      <w:bookmarkEnd w:id="0"/>
    </w:p>
    <w:p w:rsidR="004C1A71" w:rsidRPr="001D6D1F" w:rsidRDefault="004C1A71" w:rsidP="004C1A71">
      <w:pPr>
        <w:jc w:val="center"/>
        <w:rPr>
          <w:b/>
          <w:color w:val="000000" w:themeColor="text1"/>
        </w:rPr>
      </w:pPr>
      <w:r w:rsidRPr="001D6D1F">
        <w:rPr>
          <w:b/>
          <w:color w:val="000000" w:themeColor="text1"/>
        </w:rPr>
        <w:t>Список участников</w:t>
      </w:r>
      <w:r w:rsidR="001D6D1F">
        <w:rPr>
          <w:b/>
          <w:color w:val="000000" w:themeColor="text1"/>
        </w:rPr>
        <w:t xml:space="preserve"> встреч в ходе </w:t>
      </w:r>
      <w:r w:rsidRPr="001D6D1F">
        <w:rPr>
          <w:b/>
          <w:color w:val="000000" w:themeColor="text1"/>
        </w:rPr>
        <w:t xml:space="preserve">надзорного визита в </w:t>
      </w:r>
      <w:proofErr w:type="spellStart"/>
      <w:r w:rsidRPr="001D6D1F">
        <w:rPr>
          <w:b/>
          <w:color w:val="000000" w:themeColor="text1"/>
        </w:rPr>
        <w:t>Манг</w:t>
      </w:r>
      <w:r w:rsidR="00DD126B">
        <w:rPr>
          <w:b/>
          <w:color w:val="000000" w:themeColor="text1"/>
        </w:rPr>
        <w:t>ы</w:t>
      </w:r>
      <w:r w:rsidRPr="001D6D1F">
        <w:rPr>
          <w:b/>
          <w:color w:val="000000" w:themeColor="text1"/>
        </w:rPr>
        <w:t>стаускую</w:t>
      </w:r>
      <w:proofErr w:type="spellEnd"/>
      <w:r w:rsidRPr="001D6D1F">
        <w:rPr>
          <w:b/>
          <w:color w:val="000000" w:themeColor="text1"/>
        </w:rPr>
        <w:t xml:space="preserve"> область</w:t>
      </w:r>
    </w:p>
    <w:p w:rsidR="004C1A71" w:rsidRPr="001D6D1F" w:rsidRDefault="004C1A71" w:rsidP="004C1A71">
      <w:pPr>
        <w:rPr>
          <w:color w:val="000000" w:themeColor="text1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16"/>
        <w:gridCol w:w="2569"/>
        <w:gridCol w:w="5387"/>
        <w:gridCol w:w="1417"/>
      </w:tblGrid>
      <w:tr w:rsidR="001D6D1F" w:rsidRPr="001D6D1F" w:rsidTr="002906AB">
        <w:tc>
          <w:tcPr>
            <w:tcW w:w="516" w:type="dxa"/>
          </w:tcPr>
          <w:p w:rsidR="004C1A71" w:rsidRPr="001D6D1F" w:rsidRDefault="004C1A71" w:rsidP="002906AB">
            <w:pPr>
              <w:rPr>
                <w:b/>
                <w:color w:val="000000" w:themeColor="text1"/>
              </w:rPr>
            </w:pPr>
            <w:r w:rsidRPr="001D6D1F">
              <w:rPr>
                <w:b/>
                <w:color w:val="000000" w:themeColor="text1"/>
              </w:rPr>
              <w:t>№</w:t>
            </w:r>
          </w:p>
        </w:tc>
        <w:tc>
          <w:tcPr>
            <w:tcW w:w="2569" w:type="dxa"/>
          </w:tcPr>
          <w:p w:rsidR="004C1A71" w:rsidRPr="001D6D1F" w:rsidRDefault="004C1A71" w:rsidP="002906AB">
            <w:pPr>
              <w:rPr>
                <w:b/>
                <w:color w:val="000000" w:themeColor="text1"/>
              </w:rPr>
            </w:pPr>
            <w:r w:rsidRPr="001D6D1F">
              <w:rPr>
                <w:b/>
                <w:color w:val="000000" w:themeColor="text1"/>
              </w:rPr>
              <w:t>ФИО участника</w:t>
            </w:r>
          </w:p>
        </w:tc>
        <w:tc>
          <w:tcPr>
            <w:tcW w:w="5387" w:type="dxa"/>
          </w:tcPr>
          <w:p w:rsidR="004C1A71" w:rsidRPr="001D6D1F" w:rsidRDefault="004C1A71" w:rsidP="002906AB">
            <w:pPr>
              <w:rPr>
                <w:b/>
                <w:color w:val="000000" w:themeColor="text1"/>
              </w:rPr>
            </w:pPr>
            <w:r w:rsidRPr="001D6D1F">
              <w:rPr>
                <w:b/>
                <w:color w:val="000000" w:themeColor="text1"/>
              </w:rPr>
              <w:t>Должность, организация</w:t>
            </w:r>
          </w:p>
        </w:tc>
        <w:tc>
          <w:tcPr>
            <w:tcW w:w="1417" w:type="dxa"/>
          </w:tcPr>
          <w:p w:rsidR="004C1A71" w:rsidRPr="001D6D1F" w:rsidRDefault="004C1A71" w:rsidP="002906AB">
            <w:pPr>
              <w:rPr>
                <w:b/>
                <w:color w:val="000000" w:themeColor="text1"/>
              </w:rPr>
            </w:pPr>
          </w:p>
        </w:tc>
      </w:tr>
      <w:tr w:rsidR="004C1A71" w:rsidRPr="00330586" w:rsidTr="002906AB">
        <w:tc>
          <w:tcPr>
            <w:tcW w:w="516" w:type="dxa"/>
          </w:tcPr>
          <w:p w:rsidR="004C1A71" w:rsidRPr="00330586" w:rsidRDefault="004C1A71" w:rsidP="002906AB">
            <w:r w:rsidRPr="00330586">
              <w:t>1.</w:t>
            </w:r>
          </w:p>
        </w:tc>
        <w:tc>
          <w:tcPr>
            <w:tcW w:w="2569" w:type="dxa"/>
          </w:tcPr>
          <w:p w:rsidR="004C1A71" w:rsidRPr="00330586" w:rsidRDefault="00330586" w:rsidP="002906AB">
            <w:proofErr w:type="spellStart"/>
            <w:r w:rsidRPr="00330586">
              <w:rPr>
                <w:rFonts w:ascii="OpenSansRegular" w:hAnsi="OpenSansRegular"/>
                <w:bCs/>
                <w:color w:val="333333"/>
                <w:shd w:val="clear" w:color="auto" w:fill="FFFFFF"/>
              </w:rPr>
              <w:t>Оралбаева</w:t>
            </w:r>
            <w:proofErr w:type="spellEnd"/>
            <w:r w:rsidRPr="00330586">
              <w:rPr>
                <w:rFonts w:ascii="OpenSansRegular" w:hAnsi="OpenSansRegular"/>
                <w:bCs/>
                <w:color w:val="333333"/>
                <w:shd w:val="clear" w:color="auto" w:fill="FFFFFF"/>
              </w:rPr>
              <w:t xml:space="preserve"> Клара </w:t>
            </w:r>
            <w:proofErr w:type="spellStart"/>
            <w:r w:rsidRPr="00330586">
              <w:rPr>
                <w:rFonts w:ascii="OpenSansRegular" w:hAnsi="OpenSansRegular"/>
                <w:bCs/>
                <w:color w:val="333333"/>
                <w:shd w:val="clear" w:color="auto" w:fill="FFFFFF"/>
              </w:rPr>
              <w:t>Абдугаппаровна</w:t>
            </w:r>
            <w:proofErr w:type="spellEnd"/>
          </w:p>
        </w:tc>
        <w:tc>
          <w:tcPr>
            <w:tcW w:w="5387" w:type="dxa"/>
          </w:tcPr>
          <w:p w:rsidR="004C1A71" w:rsidRPr="00330586" w:rsidRDefault="004C1A71" w:rsidP="002906AB">
            <w:r w:rsidRPr="00330586">
              <w:t xml:space="preserve">Начальник Управления здравоохранения </w:t>
            </w:r>
          </w:p>
        </w:tc>
        <w:tc>
          <w:tcPr>
            <w:tcW w:w="1417" w:type="dxa"/>
          </w:tcPr>
          <w:p w:rsidR="004C1A71" w:rsidRPr="00330586" w:rsidRDefault="004C1A71" w:rsidP="002906AB">
            <w:r w:rsidRPr="00330586">
              <w:t>г. Актау</w:t>
            </w:r>
          </w:p>
        </w:tc>
      </w:tr>
      <w:tr w:rsidR="004C1A71" w:rsidRPr="00060925" w:rsidTr="002906AB">
        <w:tc>
          <w:tcPr>
            <w:tcW w:w="516" w:type="dxa"/>
          </w:tcPr>
          <w:p w:rsidR="004C1A71" w:rsidRPr="00EB2513" w:rsidRDefault="004C1A71" w:rsidP="002906AB">
            <w:r w:rsidRPr="00EB2513">
              <w:t>2.</w:t>
            </w:r>
          </w:p>
        </w:tc>
        <w:tc>
          <w:tcPr>
            <w:tcW w:w="2569" w:type="dxa"/>
          </w:tcPr>
          <w:p w:rsidR="004C1A71" w:rsidRPr="006B66FD" w:rsidRDefault="006B66FD" w:rsidP="002906AB">
            <w:pPr>
              <w:rPr>
                <w:lang w:val="kk-KZ"/>
              </w:rPr>
            </w:pPr>
            <w:r>
              <w:rPr>
                <w:lang w:val="kk-KZ"/>
              </w:rPr>
              <w:t>Бисен Алмабек Конарбаевич</w:t>
            </w:r>
          </w:p>
        </w:tc>
        <w:tc>
          <w:tcPr>
            <w:tcW w:w="5387" w:type="dxa"/>
          </w:tcPr>
          <w:p w:rsidR="004C1A71" w:rsidRPr="00060925" w:rsidRDefault="006B66FD" w:rsidP="002906AB">
            <w:r>
              <w:t xml:space="preserve">И. о. </w:t>
            </w:r>
            <w:r w:rsidR="004C1A71">
              <w:t xml:space="preserve">Главный врач ОЦСПИД </w:t>
            </w:r>
          </w:p>
        </w:tc>
        <w:tc>
          <w:tcPr>
            <w:tcW w:w="1417" w:type="dxa"/>
          </w:tcPr>
          <w:p w:rsidR="004C1A71" w:rsidRDefault="004C1A71" w:rsidP="002906AB">
            <w:r w:rsidRPr="00D16522">
              <w:t>г. Актау</w:t>
            </w:r>
          </w:p>
        </w:tc>
      </w:tr>
      <w:tr w:rsidR="004C1A71" w:rsidRPr="00060925" w:rsidTr="002906AB">
        <w:tc>
          <w:tcPr>
            <w:tcW w:w="516" w:type="dxa"/>
          </w:tcPr>
          <w:p w:rsidR="004C1A71" w:rsidRPr="00EB2513" w:rsidRDefault="004C1A71" w:rsidP="002906AB">
            <w:r w:rsidRPr="00EB2513">
              <w:t>3.</w:t>
            </w:r>
          </w:p>
        </w:tc>
        <w:tc>
          <w:tcPr>
            <w:tcW w:w="2569" w:type="dxa"/>
          </w:tcPr>
          <w:p w:rsidR="004C1A71" w:rsidRPr="00060925" w:rsidRDefault="004C1A71" w:rsidP="002906AB">
            <w:proofErr w:type="spellStart"/>
            <w:r>
              <w:t>Тасбулатова</w:t>
            </w:r>
            <w:proofErr w:type="spellEnd"/>
            <w:r>
              <w:t xml:space="preserve"> </w:t>
            </w:r>
            <w:proofErr w:type="spellStart"/>
            <w:r>
              <w:t>Акнур</w:t>
            </w:r>
            <w:proofErr w:type="spellEnd"/>
            <w:r>
              <w:t xml:space="preserve"> </w:t>
            </w:r>
            <w:proofErr w:type="spellStart"/>
            <w:r>
              <w:t>Канаевна</w:t>
            </w:r>
            <w:proofErr w:type="spellEnd"/>
          </w:p>
        </w:tc>
        <w:tc>
          <w:tcPr>
            <w:tcW w:w="5387" w:type="dxa"/>
          </w:tcPr>
          <w:p w:rsidR="004C1A71" w:rsidRPr="00060925" w:rsidRDefault="004C1A71" w:rsidP="002906AB">
            <w:r>
              <w:t xml:space="preserve">Заместитель главного врача ОЦСПИД </w:t>
            </w:r>
          </w:p>
        </w:tc>
        <w:tc>
          <w:tcPr>
            <w:tcW w:w="1417" w:type="dxa"/>
          </w:tcPr>
          <w:p w:rsidR="004C1A71" w:rsidRDefault="004C1A71" w:rsidP="002906AB">
            <w:r w:rsidRPr="00D16522">
              <w:t>г. Актау</w:t>
            </w:r>
          </w:p>
        </w:tc>
      </w:tr>
      <w:tr w:rsidR="004C1A71" w:rsidRPr="00060925" w:rsidTr="002906AB">
        <w:tc>
          <w:tcPr>
            <w:tcW w:w="516" w:type="dxa"/>
          </w:tcPr>
          <w:p w:rsidR="004C1A71" w:rsidRPr="00EB2513" w:rsidRDefault="004C1A71" w:rsidP="002906AB">
            <w:r>
              <w:t>4.</w:t>
            </w:r>
          </w:p>
        </w:tc>
        <w:tc>
          <w:tcPr>
            <w:tcW w:w="2569" w:type="dxa"/>
          </w:tcPr>
          <w:p w:rsidR="004C1A71" w:rsidRPr="006B66FD" w:rsidRDefault="00DE2797" w:rsidP="002906AB">
            <w:pPr>
              <w:rPr>
                <w:lang w:val="kk-KZ"/>
              </w:rPr>
            </w:pPr>
            <w:proofErr w:type="spellStart"/>
            <w:r>
              <w:t>Шаданова</w:t>
            </w:r>
            <w:proofErr w:type="spellEnd"/>
            <w:r>
              <w:t xml:space="preserve"> </w:t>
            </w:r>
            <w:proofErr w:type="spellStart"/>
            <w:r>
              <w:t>Данагуль</w:t>
            </w:r>
            <w:proofErr w:type="spellEnd"/>
            <w:r>
              <w:t xml:space="preserve"> </w:t>
            </w:r>
            <w:r w:rsidR="006B66FD">
              <w:rPr>
                <w:lang w:val="kk-KZ"/>
              </w:rPr>
              <w:t>Женисовна</w:t>
            </w:r>
          </w:p>
        </w:tc>
        <w:tc>
          <w:tcPr>
            <w:tcW w:w="5387" w:type="dxa"/>
          </w:tcPr>
          <w:p w:rsidR="004C1A71" w:rsidRPr="00060925" w:rsidRDefault="004C1A71" w:rsidP="004C1A71">
            <w:r>
              <w:t xml:space="preserve">Заведующая отделом профилактики ОЦСПИД </w:t>
            </w:r>
          </w:p>
        </w:tc>
        <w:tc>
          <w:tcPr>
            <w:tcW w:w="1417" w:type="dxa"/>
          </w:tcPr>
          <w:p w:rsidR="004C1A71" w:rsidRDefault="004C1A71" w:rsidP="002906AB">
            <w:r w:rsidRPr="00D16522">
              <w:t>г. Актау</w:t>
            </w:r>
          </w:p>
        </w:tc>
      </w:tr>
      <w:tr w:rsidR="00DE2797" w:rsidRPr="00060925" w:rsidTr="002906AB">
        <w:tc>
          <w:tcPr>
            <w:tcW w:w="516" w:type="dxa"/>
          </w:tcPr>
          <w:p w:rsidR="00DE2797" w:rsidRDefault="00383D08" w:rsidP="002906AB">
            <w:r>
              <w:t>5.</w:t>
            </w:r>
          </w:p>
        </w:tc>
        <w:tc>
          <w:tcPr>
            <w:tcW w:w="2569" w:type="dxa"/>
          </w:tcPr>
          <w:p w:rsidR="00DE2797" w:rsidRDefault="00DE2797" w:rsidP="002906AB">
            <w:proofErr w:type="spellStart"/>
            <w:r>
              <w:t>Жусупбекова</w:t>
            </w:r>
            <w:proofErr w:type="spellEnd"/>
            <w:r>
              <w:t xml:space="preserve"> Гаухар</w:t>
            </w:r>
          </w:p>
        </w:tc>
        <w:tc>
          <w:tcPr>
            <w:tcW w:w="5387" w:type="dxa"/>
          </w:tcPr>
          <w:p w:rsidR="00DE2797" w:rsidRDefault="00DE2797" w:rsidP="004C1A71">
            <w:r>
              <w:t>Координатор по ПИН</w:t>
            </w:r>
          </w:p>
        </w:tc>
        <w:tc>
          <w:tcPr>
            <w:tcW w:w="1417" w:type="dxa"/>
          </w:tcPr>
          <w:p w:rsidR="00DE2797" w:rsidRPr="00D16522" w:rsidRDefault="00DE2797" w:rsidP="002906AB"/>
        </w:tc>
      </w:tr>
      <w:tr w:rsidR="00383D08" w:rsidRPr="00060925" w:rsidTr="002906AB">
        <w:tc>
          <w:tcPr>
            <w:tcW w:w="516" w:type="dxa"/>
          </w:tcPr>
          <w:p w:rsidR="00383D08" w:rsidRPr="00060925" w:rsidRDefault="00383D08" w:rsidP="00383D08">
            <w:r>
              <w:t>7.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Чотбаева</w:t>
            </w:r>
            <w:proofErr w:type="spellEnd"/>
            <w:r>
              <w:t xml:space="preserve"> Диляра </w:t>
            </w:r>
          </w:p>
        </w:tc>
        <w:tc>
          <w:tcPr>
            <w:tcW w:w="5387" w:type="dxa"/>
          </w:tcPr>
          <w:p w:rsidR="00383D08" w:rsidRPr="00060925" w:rsidRDefault="00383D08" w:rsidP="00383D08">
            <w:r>
              <w:t xml:space="preserve">Врач дружественного кабинета ОЦСПИД 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060925" w:rsidTr="002906AB">
        <w:tc>
          <w:tcPr>
            <w:tcW w:w="516" w:type="dxa"/>
          </w:tcPr>
          <w:p w:rsidR="00383D08" w:rsidRPr="00642BB2" w:rsidRDefault="00383D08" w:rsidP="00383D08">
            <w:r>
              <w:t>8.</w:t>
            </w:r>
          </w:p>
        </w:tc>
        <w:tc>
          <w:tcPr>
            <w:tcW w:w="2569" w:type="dxa"/>
          </w:tcPr>
          <w:p w:rsidR="00383D08" w:rsidRDefault="00383D08" w:rsidP="00383D08">
            <w:r>
              <w:t>Рахманова Гаухар</w:t>
            </w:r>
          </w:p>
        </w:tc>
        <w:tc>
          <w:tcPr>
            <w:tcW w:w="5387" w:type="dxa"/>
          </w:tcPr>
          <w:p w:rsidR="00383D08" w:rsidRDefault="00383D08" w:rsidP="00383D08">
            <w:r>
              <w:t>Медсестра дружественного кабинета</w:t>
            </w:r>
          </w:p>
        </w:tc>
        <w:tc>
          <w:tcPr>
            <w:tcW w:w="1417" w:type="dxa"/>
          </w:tcPr>
          <w:p w:rsidR="00383D08" w:rsidRPr="00D16522" w:rsidRDefault="00383D08" w:rsidP="00383D08">
            <w:r>
              <w:t>г. Актау</w:t>
            </w:r>
          </w:p>
        </w:tc>
      </w:tr>
      <w:tr w:rsidR="00383D08" w:rsidRPr="00060925" w:rsidTr="002906AB">
        <w:tc>
          <w:tcPr>
            <w:tcW w:w="516" w:type="dxa"/>
          </w:tcPr>
          <w:p w:rsidR="00383D08" w:rsidRPr="00642BB2" w:rsidRDefault="00383D08" w:rsidP="00383D08">
            <w:r>
              <w:t>9.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Жакупова</w:t>
            </w:r>
            <w:proofErr w:type="spellEnd"/>
            <w:r>
              <w:t xml:space="preserve"> Светлана </w:t>
            </w:r>
          </w:p>
        </w:tc>
        <w:tc>
          <w:tcPr>
            <w:tcW w:w="5387" w:type="dxa"/>
          </w:tcPr>
          <w:p w:rsidR="00383D08" w:rsidRPr="00060925" w:rsidRDefault="00383D08" w:rsidP="00383D08">
            <w:r>
              <w:t xml:space="preserve">Медсестра пункта доверия ОЦСПИД 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060925" w:rsidTr="002906AB">
        <w:tc>
          <w:tcPr>
            <w:tcW w:w="516" w:type="dxa"/>
          </w:tcPr>
          <w:p w:rsidR="00383D08" w:rsidRPr="00642BB2" w:rsidRDefault="00383D08" w:rsidP="00383D08">
            <w:r>
              <w:t>10.</w:t>
            </w:r>
          </w:p>
        </w:tc>
        <w:tc>
          <w:tcPr>
            <w:tcW w:w="2569" w:type="dxa"/>
          </w:tcPr>
          <w:p w:rsidR="00383D08" w:rsidRDefault="00383D08" w:rsidP="00383D08"/>
        </w:tc>
        <w:tc>
          <w:tcPr>
            <w:tcW w:w="5387" w:type="dxa"/>
          </w:tcPr>
          <w:p w:rsidR="00383D08" w:rsidRPr="00060925" w:rsidRDefault="00383D08" w:rsidP="00383D08">
            <w:r>
              <w:t xml:space="preserve">Главный бухгалтер ОЦСПИД 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Pr="00642BB2" w:rsidRDefault="00383D08" w:rsidP="00383D08">
            <w:r>
              <w:t>11.</w:t>
            </w:r>
          </w:p>
        </w:tc>
        <w:tc>
          <w:tcPr>
            <w:tcW w:w="2569" w:type="dxa"/>
          </w:tcPr>
          <w:p w:rsidR="00383D08" w:rsidRPr="005D7A08" w:rsidRDefault="00383D08" w:rsidP="00383D08">
            <w:r w:rsidRPr="005D7A08">
              <w:t>Щукина О.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Pr="00642BB2" w:rsidRDefault="00383D08" w:rsidP="00383D08">
            <w:r>
              <w:lastRenderedPageBreak/>
              <w:t>12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>
              <w:t>Айдиев</w:t>
            </w:r>
            <w:proofErr w:type="spellEnd"/>
            <w:r>
              <w:t xml:space="preserve"> К</w:t>
            </w:r>
            <w:r w:rsidRPr="005D7A08">
              <w:t>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Pr="00642BB2" w:rsidRDefault="00383D08" w:rsidP="00383D08">
            <w:r>
              <w:t>13.</w:t>
            </w:r>
          </w:p>
        </w:tc>
        <w:tc>
          <w:tcPr>
            <w:tcW w:w="2569" w:type="dxa"/>
          </w:tcPr>
          <w:p w:rsidR="00383D08" w:rsidRPr="005D7A08" w:rsidRDefault="00383D08" w:rsidP="00383D08">
            <w:r w:rsidRPr="005D7A08">
              <w:t>Жуйкова А.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Default="00383D08" w:rsidP="00383D08">
            <w:r>
              <w:t>14.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>
              <w:t>Темирешева</w:t>
            </w:r>
            <w:proofErr w:type="spellEnd"/>
            <w:r w:rsidRPr="005D7A08">
              <w:t xml:space="preserve"> </w:t>
            </w:r>
            <w:r>
              <w:t>Ж</w:t>
            </w:r>
            <w:r w:rsidRPr="005D7A08">
              <w:t>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Pr="00642BB2" w:rsidRDefault="00383D08" w:rsidP="00383D08">
            <w:r>
              <w:t>15.</w:t>
            </w:r>
          </w:p>
        </w:tc>
        <w:tc>
          <w:tcPr>
            <w:tcW w:w="2569" w:type="dxa"/>
          </w:tcPr>
          <w:p w:rsidR="00383D08" w:rsidRDefault="00383D08" w:rsidP="00383D08">
            <w:r w:rsidRPr="005D7A08">
              <w:t>Жуйков А.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Pr="00642BB2" w:rsidRDefault="00383D08" w:rsidP="00383D08">
            <w:r>
              <w:t>16.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 w:rsidRPr="005D7A08">
              <w:t>Бимухамбетов</w:t>
            </w:r>
            <w:proofErr w:type="spellEnd"/>
            <w:r w:rsidRPr="005D7A08">
              <w:t xml:space="preserve"> Р.</w:t>
            </w:r>
          </w:p>
        </w:tc>
        <w:tc>
          <w:tcPr>
            <w:tcW w:w="5387" w:type="dxa"/>
          </w:tcPr>
          <w:p w:rsidR="00383D08" w:rsidRPr="005D7A08" w:rsidRDefault="00383D08" w:rsidP="00383D08">
            <w:pPr>
              <w:rPr>
                <w:highlight w:val="yellow"/>
              </w:rPr>
            </w:pPr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Pr="00642BB2" w:rsidRDefault="00383D08" w:rsidP="00383D08">
            <w:r>
              <w:t>17.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 w:rsidRPr="005D7A08">
              <w:t>Кенжегалиев</w:t>
            </w:r>
            <w:proofErr w:type="spellEnd"/>
            <w:r w:rsidRPr="005D7A08">
              <w:t xml:space="preserve"> Р. 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Pr="00642BB2" w:rsidRDefault="00383D08" w:rsidP="00383D08">
            <w:r>
              <w:t>18.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 w:rsidRPr="005D7A08">
              <w:t>Шихрагимов</w:t>
            </w:r>
            <w:proofErr w:type="spellEnd"/>
            <w:r w:rsidRPr="005D7A08">
              <w:t xml:space="preserve"> М.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Default="00383D08" w:rsidP="00383D08">
            <w:r>
              <w:t>19.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>
              <w:t>Бабышева</w:t>
            </w:r>
            <w:proofErr w:type="spellEnd"/>
            <w:r>
              <w:t xml:space="preserve"> Л.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Default="00383D08" w:rsidP="00383D08">
            <w:r>
              <w:t>20.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>
              <w:t>Шайкимов</w:t>
            </w:r>
            <w:proofErr w:type="spellEnd"/>
            <w:r>
              <w:t xml:space="preserve"> А.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Default="00383D08" w:rsidP="00383D08">
            <w:r>
              <w:t>21.</w:t>
            </w:r>
          </w:p>
        </w:tc>
        <w:tc>
          <w:tcPr>
            <w:tcW w:w="2569" w:type="dxa"/>
          </w:tcPr>
          <w:p w:rsidR="00383D08" w:rsidRPr="005D7A08" w:rsidRDefault="00383D08" w:rsidP="00383D08">
            <w:proofErr w:type="spellStart"/>
            <w:r>
              <w:t>Хайдарова</w:t>
            </w:r>
            <w:proofErr w:type="spellEnd"/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Default="00383D08" w:rsidP="00383D08">
            <w:r>
              <w:t>22.</w:t>
            </w:r>
          </w:p>
        </w:tc>
        <w:tc>
          <w:tcPr>
            <w:tcW w:w="2569" w:type="dxa"/>
          </w:tcPr>
          <w:p w:rsidR="00383D08" w:rsidRDefault="00383D08" w:rsidP="00383D08">
            <w:r>
              <w:t>Щукина Е.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Default="00383D08" w:rsidP="00383D08">
            <w:r>
              <w:t>23.</w:t>
            </w:r>
          </w:p>
        </w:tc>
        <w:tc>
          <w:tcPr>
            <w:tcW w:w="2569" w:type="dxa"/>
          </w:tcPr>
          <w:p w:rsidR="00383D08" w:rsidRDefault="00383D08" w:rsidP="00383D08">
            <w:r>
              <w:t>Троицкая С.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Default="00383D08" w:rsidP="00383D08">
            <w:r>
              <w:t>24.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Жумагалиева</w:t>
            </w:r>
            <w:proofErr w:type="spellEnd"/>
            <w:r>
              <w:t xml:space="preserve"> Б.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Default="00383D08" w:rsidP="00383D08">
            <w:r>
              <w:t>25.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Жаманова</w:t>
            </w:r>
            <w:proofErr w:type="spellEnd"/>
            <w:r>
              <w:t xml:space="preserve"> С.</w:t>
            </w:r>
          </w:p>
        </w:tc>
        <w:tc>
          <w:tcPr>
            <w:tcW w:w="5387" w:type="dxa"/>
          </w:tcPr>
          <w:p w:rsidR="00383D08" w:rsidRPr="005D7A08" w:rsidRDefault="00383D08" w:rsidP="00383D08">
            <w:r w:rsidRPr="005D7A0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Default="00383D08" w:rsidP="00383D08">
            <w:r>
              <w:t>26.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Абулхаирова</w:t>
            </w:r>
            <w:proofErr w:type="spellEnd"/>
            <w:r>
              <w:t xml:space="preserve"> С.</w:t>
            </w:r>
          </w:p>
        </w:tc>
        <w:tc>
          <w:tcPr>
            <w:tcW w:w="5387" w:type="dxa"/>
          </w:tcPr>
          <w:p w:rsidR="00383D08" w:rsidRDefault="00383D08" w:rsidP="00383D08">
            <w:r w:rsidRPr="008026D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Default="00383D08" w:rsidP="00383D08">
            <w:r>
              <w:t>27.</w:t>
            </w:r>
          </w:p>
        </w:tc>
        <w:tc>
          <w:tcPr>
            <w:tcW w:w="2569" w:type="dxa"/>
          </w:tcPr>
          <w:p w:rsidR="00383D08" w:rsidRDefault="00383D08" w:rsidP="00383D08">
            <w:r>
              <w:t>Андросов О.</w:t>
            </w:r>
          </w:p>
        </w:tc>
        <w:tc>
          <w:tcPr>
            <w:tcW w:w="5387" w:type="dxa"/>
          </w:tcPr>
          <w:p w:rsidR="00383D08" w:rsidRDefault="00383D08" w:rsidP="00383D08">
            <w:r w:rsidRPr="008026D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Pr="00642BB2" w:rsidRDefault="00383D08" w:rsidP="00383D08">
            <w:r>
              <w:t>28.</w:t>
            </w:r>
          </w:p>
        </w:tc>
        <w:tc>
          <w:tcPr>
            <w:tcW w:w="2569" w:type="dxa"/>
          </w:tcPr>
          <w:p w:rsidR="00383D08" w:rsidRDefault="00383D08" w:rsidP="00383D08">
            <w:r>
              <w:t>Суслова А.</w:t>
            </w:r>
          </w:p>
        </w:tc>
        <w:tc>
          <w:tcPr>
            <w:tcW w:w="5387" w:type="dxa"/>
          </w:tcPr>
          <w:p w:rsidR="00383D08" w:rsidRDefault="00383D08" w:rsidP="00383D08">
            <w:r w:rsidRPr="008026D8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Default="00383D08" w:rsidP="00383D08">
            <w:r>
              <w:t>29.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Даулбаева</w:t>
            </w:r>
            <w:proofErr w:type="spellEnd"/>
            <w:r>
              <w:t xml:space="preserve"> Н.</w:t>
            </w:r>
          </w:p>
        </w:tc>
        <w:tc>
          <w:tcPr>
            <w:tcW w:w="5387" w:type="dxa"/>
          </w:tcPr>
          <w:p w:rsidR="00383D08" w:rsidRDefault="00383D08" w:rsidP="00383D08">
            <w:r w:rsidRPr="00DB20ED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Pr="00642BB2" w:rsidRDefault="00383D08" w:rsidP="00383D08">
            <w:r>
              <w:t>30.</w:t>
            </w:r>
          </w:p>
        </w:tc>
        <w:tc>
          <w:tcPr>
            <w:tcW w:w="2569" w:type="dxa"/>
          </w:tcPr>
          <w:p w:rsidR="00383D08" w:rsidRDefault="00383D08" w:rsidP="00383D08">
            <w:r>
              <w:t>Жумабаев А.</w:t>
            </w:r>
          </w:p>
        </w:tc>
        <w:tc>
          <w:tcPr>
            <w:tcW w:w="5387" w:type="dxa"/>
          </w:tcPr>
          <w:p w:rsidR="00383D08" w:rsidRDefault="00383D08" w:rsidP="00383D08">
            <w:r w:rsidRPr="00DB20ED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Default="00383D08" w:rsidP="00383D08">
            <w:r>
              <w:t>31.</w:t>
            </w:r>
          </w:p>
        </w:tc>
        <w:tc>
          <w:tcPr>
            <w:tcW w:w="2569" w:type="dxa"/>
          </w:tcPr>
          <w:p w:rsidR="00383D08" w:rsidRDefault="00383D08" w:rsidP="00383D08">
            <w:proofErr w:type="spellStart"/>
            <w:r>
              <w:t>Тулегенов</w:t>
            </w:r>
            <w:proofErr w:type="spellEnd"/>
            <w:r>
              <w:t xml:space="preserve"> М.</w:t>
            </w:r>
          </w:p>
        </w:tc>
        <w:tc>
          <w:tcPr>
            <w:tcW w:w="5387" w:type="dxa"/>
          </w:tcPr>
          <w:p w:rsidR="00383D08" w:rsidRDefault="00383D08" w:rsidP="00383D08">
            <w:r w:rsidRPr="00DB20ED">
              <w:t>Аутрич-работник ОЦСПИД по ПИН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Pr="00060925" w:rsidRDefault="00383D08" w:rsidP="00383D08">
            <w:r>
              <w:t>32.</w:t>
            </w:r>
          </w:p>
        </w:tc>
        <w:tc>
          <w:tcPr>
            <w:tcW w:w="2569" w:type="dxa"/>
          </w:tcPr>
          <w:p w:rsidR="00383D08" w:rsidRPr="005D7A08" w:rsidRDefault="00383D08" w:rsidP="00383D08">
            <w:pPr>
              <w:rPr>
                <w:highlight w:val="yellow"/>
              </w:rPr>
            </w:pPr>
            <w:proofErr w:type="spellStart"/>
            <w:r>
              <w:t>Даулбаева</w:t>
            </w:r>
            <w:proofErr w:type="spellEnd"/>
            <w:r>
              <w:t xml:space="preserve"> Н.</w:t>
            </w:r>
          </w:p>
        </w:tc>
        <w:tc>
          <w:tcPr>
            <w:tcW w:w="5387" w:type="dxa"/>
          </w:tcPr>
          <w:p w:rsidR="00383D08" w:rsidRPr="005D7A08" w:rsidRDefault="00383D08" w:rsidP="00383D08">
            <w:pPr>
              <w:rPr>
                <w:highlight w:val="yellow"/>
              </w:rPr>
            </w:pPr>
            <w:r w:rsidRPr="00A333DF">
              <w:t>Аутрич-работник ОЦСПИД по РС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Pr="00060925" w:rsidRDefault="00383D08" w:rsidP="00383D08">
            <w:r>
              <w:t>33</w:t>
            </w:r>
          </w:p>
        </w:tc>
        <w:tc>
          <w:tcPr>
            <w:tcW w:w="2569" w:type="dxa"/>
          </w:tcPr>
          <w:p w:rsidR="00383D08" w:rsidRPr="00A333DF" w:rsidRDefault="00383D08" w:rsidP="00383D08">
            <w:proofErr w:type="spellStart"/>
            <w:r w:rsidRPr="00A333DF">
              <w:t>Жумаева</w:t>
            </w:r>
            <w:proofErr w:type="spellEnd"/>
            <w:r w:rsidRPr="00A333DF">
              <w:t xml:space="preserve"> К.</w:t>
            </w:r>
          </w:p>
        </w:tc>
        <w:tc>
          <w:tcPr>
            <w:tcW w:w="5387" w:type="dxa"/>
          </w:tcPr>
          <w:p w:rsidR="00383D08" w:rsidRPr="00A333DF" w:rsidRDefault="00383D08" w:rsidP="00383D08">
            <w:r w:rsidRPr="00A333DF">
              <w:t>Аутрич-работник ОЦСПИД по РС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EB2513" w:rsidTr="002906AB">
        <w:tc>
          <w:tcPr>
            <w:tcW w:w="516" w:type="dxa"/>
          </w:tcPr>
          <w:p w:rsidR="00383D08" w:rsidRPr="00EB2513" w:rsidRDefault="00383D08" w:rsidP="00383D08">
            <w:r>
              <w:t>34</w:t>
            </w:r>
          </w:p>
        </w:tc>
        <w:tc>
          <w:tcPr>
            <w:tcW w:w="2569" w:type="dxa"/>
          </w:tcPr>
          <w:p w:rsidR="00383D08" w:rsidRPr="00A333DF" w:rsidRDefault="00383D08" w:rsidP="00383D08">
            <w:proofErr w:type="spellStart"/>
            <w:r w:rsidRPr="00A333DF">
              <w:t>Джилхайхадарова</w:t>
            </w:r>
            <w:proofErr w:type="spellEnd"/>
            <w:r w:rsidRPr="00A333DF">
              <w:t xml:space="preserve"> Д.</w:t>
            </w:r>
          </w:p>
        </w:tc>
        <w:tc>
          <w:tcPr>
            <w:tcW w:w="5387" w:type="dxa"/>
          </w:tcPr>
          <w:p w:rsidR="00383D08" w:rsidRPr="00A333DF" w:rsidRDefault="00383D08" w:rsidP="00383D08">
            <w:r w:rsidRPr="00A333DF">
              <w:t>Аутрич-работник ОЦСПИД по РС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383D08" w:rsidRPr="00060925" w:rsidTr="002906AB">
        <w:tc>
          <w:tcPr>
            <w:tcW w:w="516" w:type="dxa"/>
          </w:tcPr>
          <w:p w:rsidR="00383D08" w:rsidRPr="00060925" w:rsidRDefault="00383D08" w:rsidP="00383D08">
            <w:r>
              <w:t>35</w:t>
            </w:r>
          </w:p>
        </w:tc>
        <w:tc>
          <w:tcPr>
            <w:tcW w:w="2569" w:type="dxa"/>
          </w:tcPr>
          <w:p w:rsidR="00383D08" w:rsidRPr="00060925" w:rsidRDefault="00383D08" w:rsidP="00383D08">
            <w:r w:rsidRPr="00060925">
              <w:rPr>
                <w:color w:val="000000" w:themeColor="text1"/>
              </w:rPr>
              <w:t xml:space="preserve">Титанов </w:t>
            </w:r>
            <w:proofErr w:type="spellStart"/>
            <w:r w:rsidRPr="00060925">
              <w:rPr>
                <w:color w:val="000000" w:themeColor="text1"/>
              </w:rPr>
              <w:t>Куват</w:t>
            </w:r>
            <w:proofErr w:type="spellEnd"/>
            <w:r w:rsidRPr="00060925">
              <w:rPr>
                <w:color w:val="000000" w:themeColor="text1"/>
              </w:rPr>
              <w:t xml:space="preserve"> </w:t>
            </w:r>
            <w:proofErr w:type="spellStart"/>
            <w:r w:rsidRPr="00060925">
              <w:rPr>
                <w:color w:val="000000" w:themeColor="text1"/>
              </w:rPr>
              <w:t>Усенович</w:t>
            </w:r>
            <w:proofErr w:type="spellEnd"/>
          </w:p>
        </w:tc>
        <w:tc>
          <w:tcPr>
            <w:tcW w:w="5387" w:type="dxa"/>
          </w:tcPr>
          <w:p w:rsidR="00383D08" w:rsidRPr="00060925" w:rsidRDefault="00383D08" w:rsidP="00383D08">
            <w:r>
              <w:t xml:space="preserve">Главный врач ОПТД </w:t>
            </w:r>
          </w:p>
        </w:tc>
        <w:tc>
          <w:tcPr>
            <w:tcW w:w="1417" w:type="dxa"/>
          </w:tcPr>
          <w:p w:rsidR="00383D08" w:rsidRDefault="00383D08" w:rsidP="00383D08">
            <w:r w:rsidRPr="00D16522">
              <w:t>г. Актау</w:t>
            </w:r>
          </w:p>
        </w:tc>
      </w:tr>
      <w:tr w:rsidR="0080427B" w:rsidRPr="00060925" w:rsidTr="002906AB">
        <w:tc>
          <w:tcPr>
            <w:tcW w:w="516" w:type="dxa"/>
          </w:tcPr>
          <w:p w:rsidR="0080427B" w:rsidRDefault="0080427B" w:rsidP="0080427B">
            <w:r>
              <w:t>36</w:t>
            </w:r>
          </w:p>
        </w:tc>
        <w:tc>
          <w:tcPr>
            <w:tcW w:w="2569" w:type="dxa"/>
          </w:tcPr>
          <w:p w:rsidR="0080427B" w:rsidRPr="00F954BD" w:rsidRDefault="0080427B" w:rsidP="0080427B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Куракимова Кундыз Мукашевна</w:t>
            </w:r>
          </w:p>
        </w:tc>
        <w:tc>
          <w:tcPr>
            <w:tcW w:w="5387" w:type="dxa"/>
          </w:tcPr>
          <w:p w:rsidR="0080427B" w:rsidRDefault="0080427B" w:rsidP="0080427B">
            <w:r>
              <w:t>Заместитель главного врача ОПТД, инфекционист проекта ХОУП</w:t>
            </w:r>
          </w:p>
        </w:tc>
        <w:tc>
          <w:tcPr>
            <w:tcW w:w="1417" w:type="dxa"/>
          </w:tcPr>
          <w:p w:rsidR="0080427B" w:rsidRPr="00D16522" w:rsidRDefault="0080427B" w:rsidP="0080427B">
            <w:r w:rsidRPr="00BD6399">
              <w:t>г. Актау</w:t>
            </w:r>
          </w:p>
        </w:tc>
      </w:tr>
      <w:tr w:rsidR="0080427B" w:rsidRPr="00060925" w:rsidTr="002906AB">
        <w:tc>
          <w:tcPr>
            <w:tcW w:w="516" w:type="dxa"/>
          </w:tcPr>
          <w:p w:rsidR="0080427B" w:rsidRDefault="0080427B" w:rsidP="0080427B">
            <w:r>
              <w:t>38</w:t>
            </w:r>
          </w:p>
        </w:tc>
        <w:tc>
          <w:tcPr>
            <w:tcW w:w="2569" w:type="dxa"/>
          </w:tcPr>
          <w:p w:rsidR="0080427B" w:rsidRDefault="0080427B" w:rsidP="0080427B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Гитман Марина</w:t>
            </w:r>
          </w:p>
        </w:tc>
        <w:tc>
          <w:tcPr>
            <w:tcW w:w="5387" w:type="dxa"/>
          </w:tcPr>
          <w:p w:rsidR="0080427B" w:rsidRDefault="0080427B" w:rsidP="0080427B">
            <w:r>
              <w:t>Бухгалтер АССО по проекту «ХОУП»</w:t>
            </w:r>
          </w:p>
        </w:tc>
        <w:tc>
          <w:tcPr>
            <w:tcW w:w="1417" w:type="dxa"/>
          </w:tcPr>
          <w:p w:rsidR="0080427B" w:rsidRPr="00D16522" w:rsidRDefault="0080427B" w:rsidP="0080427B">
            <w:r w:rsidRPr="00BD6399">
              <w:t>г. Актау</w:t>
            </w:r>
          </w:p>
        </w:tc>
      </w:tr>
      <w:tr w:rsidR="0080427B" w:rsidRPr="00060925" w:rsidTr="002906AB">
        <w:tc>
          <w:tcPr>
            <w:tcW w:w="516" w:type="dxa"/>
          </w:tcPr>
          <w:p w:rsidR="0080427B" w:rsidRDefault="0080427B" w:rsidP="0080427B">
            <w:r>
              <w:t>35</w:t>
            </w:r>
          </w:p>
        </w:tc>
        <w:tc>
          <w:tcPr>
            <w:tcW w:w="2569" w:type="dxa"/>
          </w:tcPr>
          <w:p w:rsidR="0080427B" w:rsidRDefault="0080427B" w:rsidP="0080427B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Жакаева Гульнара Базарбаевна</w:t>
            </w:r>
          </w:p>
        </w:tc>
        <w:tc>
          <w:tcPr>
            <w:tcW w:w="5387" w:type="dxa"/>
          </w:tcPr>
          <w:p w:rsidR="0080427B" w:rsidRDefault="0080427B" w:rsidP="0080427B">
            <w:r>
              <w:t>Координатор по проекту «ХОУП»</w:t>
            </w:r>
          </w:p>
        </w:tc>
        <w:tc>
          <w:tcPr>
            <w:tcW w:w="1417" w:type="dxa"/>
          </w:tcPr>
          <w:p w:rsidR="0080427B" w:rsidRPr="00D16522" w:rsidRDefault="0080427B" w:rsidP="0080427B">
            <w:r w:rsidRPr="00BD6399">
              <w:t>г. Актау</w:t>
            </w:r>
          </w:p>
        </w:tc>
      </w:tr>
      <w:tr w:rsidR="0080427B" w:rsidRPr="00060925" w:rsidTr="002906AB">
        <w:tc>
          <w:tcPr>
            <w:tcW w:w="516" w:type="dxa"/>
          </w:tcPr>
          <w:p w:rsidR="0080427B" w:rsidRPr="00060925" w:rsidRDefault="0080427B" w:rsidP="0080427B">
            <w:r>
              <w:t>36</w:t>
            </w:r>
          </w:p>
        </w:tc>
        <w:tc>
          <w:tcPr>
            <w:tcW w:w="2569" w:type="dxa"/>
          </w:tcPr>
          <w:p w:rsidR="0080427B" w:rsidRPr="00EB2513" w:rsidRDefault="0080427B" w:rsidP="0080427B">
            <w:proofErr w:type="spellStart"/>
            <w:r>
              <w:t>Сауранбаева</w:t>
            </w:r>
            <w:proofErr w:type="spellEnd"/>
            <w:r>
              <w:t xml:space="preserve"> Мира</w:t>
            </w:r>
          </w:p>
        </w:tc>
        <w:tc>
          <w:tcPr>
            <w:tcW w:w="5387" w:type="dxa"/>
          </w:tcPr>
          <w:p w:rsidR="0080427B" w:rsidRPr="00EB2513" w:rsidRDefault="0080427B" w:rsidP="0080427B">
            <w:r>
              <w:t>Эксперт по вопросам туберкулеза</w:t>
            </w:r>
          </w:p>
        </w:tc>
        <w:tc>
          <w:tcPr>
            <w:tcW w:w="1417" w:type="dxa"/>
          </w:tcPr>
          <w:p w:rsidR="0080427B" w:rsidRPr="00EB2513" w:rsidRDefault="0080427B" w:rsidP="0080427B">
            <w:r>
              <w:t>г.Алматы</w:t>
            </w:r>
          </w:p>
        </w:tc>
      </w:tr>
      <w:tr w:rsidR="0080427B" w:rsidRPr="00EB2513" w:rsidTr="002906AB">
        <w:tc>
          <w:tcPr>
            <w:tcW w:w="516" w:type="dxa"/>
          </w:tcPr>
          <w:p w:rsidR="0080427B" w:rsidRPr="00EB2513" w:rsidRDefault="0080427B" w:rsidP="0080427B">
            <w:r>
              <w:t>37</w:t>
            </w:r>
          </w:p>
        </w:tc>
        <w:tc>
          <w:tcPr>
            <w:tcW w:w="2569" w:type="dxa"/>
          </w:tcPr>
          <w:p w:rsidR="0080427B" w:rsidRPr="00EB2513" w:rsidRDefault="0080427B" w:rsidP="0080427B">
            <w:proofErr w:type="spellStart"/>
            <w:r>
              <w:t>Голиусов</w:t>
            </w:r>
            <w:proofErr w:type="spellEnd"/>
            <w:r>
              <w:t xml:space="preserve"> Александр</w:t>
            </w:r>
          </w:p>
        </w:tc>
        <w:tc>
          <w:tcPr>
            <w:tcW w:w="5387" w:type="dxa"/>
          </w:tcPr>
          <w:p w:rsidR="0080427B" w:rsidRPr="00EB2513" w:rsidRDefault="0080427B" w:rsidP="0080427B">
            <w:r>
              <w:t xml:space="preserve">Директор офиса </w:t>
            </w:r>
            <w:r w:rsidRPr="00EB2513">
              <w:t>ЮНЭЙДС</w:t>
            </w:r>
            <w:r>
              <w:t xml:space="preserve"> в</w:t>
            </w:r>
            <w:r w:rsidRPr="00EB2513">
              <w:t xml:space="preserve"> Казахстан</w:t>
            </w:r>
            <w:r>
              <w:t>е</w:t>
            </w:r>
            <w:r w:rsidRPr="00EB2513">
              <w:t xml:space="preserve"> </w:t>
            </w:r>
          </w:p>
        </w:tc>
        <w:tc>
          <w:tcPr>
            <w:tcW w:w="1417" w:type="dxa"/>
          </w:tcPr>
          <w:p w:rsidR="0080427B" w:rsidRPr="00EB2513" w:rsidRDefault="0080427B" w:rsidP="0080427B">
            <w:r>
              <w:t>г.Алматы</w:t>
            </w:r>
          </w:p>
        </w:tc>
      </w:tr>
      <w:tr w:rsidR="0080427B" w:rsidRPr="00EB2513" w:rsidTr="002906AB">
        <w:tc>
          <w:tcPr>
            <w:tcW w:w="516" w:type="dxa"/>
          </w:tcPr>
          <w:p w:rsidR="0080427B" w:rsidRPr="00EB2513" w:rsidRDefault="0080427B" w:rsidP="0080427B">
            <w:r>
              <w:t>38</w:t>
            </w:r>
          </w:p>
        </w:tc>
        <w:tc>
          <w:tcPr>
            <w:tcW w:w="2569" w:type="dxa"/>
          </w:tcPr>
          <w:p w:rsidR="0080427B" w:rsidRPr="00EB2513" w:rsidRDefault="0080427B" w:rsidP="0080427B">
            <w:r>
              <w:t>Аманжолов Нурали</w:t>
            </w:r>
          </w:p>
        </w:tc>
        <w:tc>
          <w:tcPr>
            <w:tcW w:w="5387" w:type="dxa"/>
          </w:tcPr>
          <w:p w:rsidR="0080427B" w:rsidRPr="00EB2513" w:rsidRDefault="0080427B" w:rsidP="0080427B">
            <w:r>
              <w:t>Президент ОФ «Казахстанский союз людей, живущих с ВИЧ»</w:t>
            </w:r>
          </w:p>
        </w:tc>
        <w:tc>
          <w:tcPr>
            <w:tcW w:w="1417" w:type="dxa"/>
          </w:tcPr>
          <w:p w:rsidR="0080427B" w:rsidRDefault="0080427B" w:rsidP="0080427B">
            <w:r>
              <w:t>г.Алматы</w:t>
            </w:r>
          </w:p>
        </w:tc>
      </w:tr>
      <w:tr w:rsidR="0080427B" w:rsidRPr="00EB2513" w:rsidTr="002906AB">
        <w:tc>
          <w:tcPr>
            <w:tcW w:w="516" w:type="dxa"/>
          </w:tcPr>
          <w:p w:rsidR="0080427B" w:rsidRPr="00EB2513" w:rsidRDefault="0080427B" w:rsidP="0080427B">
            <w:r>
              <w:t>39</w:t>
            </w:r>
          </w:p>
        </w:tc>
        <w:tc>
          <w:tcPr>
            <w:tcW w:w="2569" w:type="dxa"/>
          </w:tcPr>
          <w:p w:rsidR="0080427B" w:rsidRPr="00EB2513" w:rsidRDefault="0080427B" w:rsidP="0080427B">
            <w:proofErr w:type="spellStart"/>
            <w:r>
              <w:t>Исмаилова</w:t>
            </w:r>
            <w:proofErr w:type="spellEnd"/>
            <w:r>
              <w:t xml:space="preserve"> Айнур</w:t>
            </w:r>
          </w:p>
        </w:tc>
        <w:tc>
          <w:tcPr>
            <w:tcW w:w="5387" w:type="dxa"/>
          </w:tcPr>
          <w:p w:rsidR="0080427B" w:rsidRPr="00EB2513" w:rsidRDefault="0080427B" w:rsidP="0080427B">
            <w:r>
              <w:t>Технический эксперт по фин. вопросам</w:t>
            </w:r>
          </w:p>
        </w:tc>
        <w:tc>
          <w:tcPr>
            <w:tcW w:w="1417" w:type="dxa"/>
          </w:tcPr>
          <w:p w:rsidR="0080427B" w:rsidRPr="00EB2513" w:rsidRDefault="0080427B" w:rsidP="0080427B">
            <w:r>
              <w:t>г.Алматы</w:t>
            </w:r>
          </w:p>
        </w:tc>
      </w:tr>
      <w:tr w:rsidR="0080427B" w:rsidRPr="00EB2513" w:rsidTr="002906AB">
        <w:tc>
          <w:tcPr>
            <w:tcW w:w="516" w:type="dxa"/>
          </w:tcPr>
          <w:p w:rsidR="0080427B" w:rsidRPr="00EB2513" w:rsidRDefault="0080427B" w:rsidP="0080427B">
            <w:r>
              <w:t>40</w:t>
            </w:r>
          </w:p>
        </w:tc>
        <w:tc>
          <w:tcPr>
            <w:tcW w:w="2569" w:type="dxa"/>
          </w:tcPr>
          <w:p w:rsidR="0080427B" w:rsidRDefault="0080427B" w:rsidP="0080427B">
            <w:proofErr w:type="spellStart"/>
            <w:r>
              <w:t>Демеуова</w:t>
            </w:r>
            <w:proofErr w:type="spellEnd"/>
            <w:r>
              <w:t xml:space="preserve"> </w:t>
            </w:r>
            <w:proofErr w:type="spellStart"/>
            <w:r>
              <w:t>Рысалды</w:t>
            </w:r>
            <w:proofErr w:type="spellEnd"/>
          </w:p>
        </w:tc>
        <w:tc>
          <w:tcPr>
            <w:tcW w:w="5387" w:type="dxa"/>
          </w:tcPr>
          <w:p w:rsidR="0080427B" w:rsidRDefault="0080427B" w:rsidP="0080427B">
            <w:r>
              <w:t>Координатор Секретариата СКК</w:t>
            </w:r>
          </w:p>
        </w:tc>
        <w:tc>
          <w:tcPr>
            <w:tcW w:w="1417" w:type="dxa"/>
          </w:tcPr>
          <w:p w:rsidR="0080427B" w:rsidRDefault="0080427B" w:rsidP="0080427B">
            <w:r>
              <w:t>г.Алматы</w:t>
            </w:r>
          </w:p>
        </w:tc>
      </w:tr>
    </w:tbl>
    <w:p w:rsidR="004C1A71" w:rsidRDefault="004C1A71">
      <w:pPr>
        <w:rPr>
          <w:b/>
        </w:rPr>
      </w:pPr>
    </w:p>
    <w:p w:rsidR="00FA2CEC" w:rsidRPr="00506AF9" w:rsidRDefault="00FA2CEC" w:rsidP="00FA2CEC">
      <w:pPr>
        <w:rPr>
          <w:sz w:val="22"/>
          <w:szCs w:val="22"/>
        </w:rPr>
      </w:pPr>
      <w:r w:rsidRPr="00506AF9">
        <w:rPr>
          <w:sz w:val="22"/>
          <w:szCs w:val="22"/>
        </w:rPr>
        <w:t xml:space="preserve">Подписи участников надзорного визита в </w:t>
      </w:r>
      <w:proofErr w:type="spellStart"/>
      <w:r>
        <w:rPr>
          <w:sz w:val="22"/>
          <w:szCs w:val="22"/>
        </w:rPr>
        <w:t>Мангыстаускую</w:t>
      </w:r>
      <w:proofErr w:type="spellEnd"/>
      <w:r w:rsidRPr="00506AF9">
        <w:rPr>
          <w:sz w:val="22"/>
          <w:szCs w:val="22"/>
        </w:rPr>
        <w:t xml:space="preserve"> область </w:t>
      </w:r>
      <w:r w:rsidR="005D2238">
        <w:rPr>
          <w:sz w:val="22"/>
          <w:szCs w:val="22"/>
          <w:lang w:val="kk-KZ"/>
        </w:rPr>
        <w:t>27-31 марта</w:t>
      </w:r>
      <w:r w:rsidRPr="00506AF9">
        <w:rPr>
          <w:sz w:val="22"/>
          <w:szCs w:val="22"/>
        </w:rPr>
        <w:t xml:space="preserve"> 201</w:t>
      </w:r>
      <w:r w:rsidR="005D2238">
        <w:rPr>
          <w:sz w:val="22"/>
          <w:szCs w:val="22"/>
          <w:lang w:val="kk-KZ"/>
        </w:rPr>
        <w:t>7</w:t>
      </w:r>
      <w:r w:rsidRPr="00506AF9">
        <w:rPr>
          <w:sz w:val="22"/>
          <w:szCs w:val="22"/>
        </w:rPr>
        <w:t xml:space="preserve"> года:</w:t>
      </w:r>
    </w:p>
    <w:p w:rsidR="00FA2CEC" w:rsidRPr="00506AF9" w:rsidRDefault="00FA2CEC" w:rsidP="00FA2CEC">
      <w:pPr>
        <w:pStyle w:val="NoSpacing"/>
      </w:pPr>
    </w:p>
    <w:p w:rsidR="00FA2CEC" w:rsidRPr="00506AF9" w:rsidRDefault="00FA2CEC" w:rsidP="00FA2CEC">
      <w:pPr>
        <w:pStyle w:val="NoSpacing"/>
      </w:pPr>
      <w:proofErr w:type="spellStart"/>
      <w:r>
        <w:t>Голиусов</w:t>
      </w:r>
      <w:proofErr w:type="spellEnd"/>
      <w:r>
        <w:t xml:space="preserve"> Александр Тимофеевич</w:t>
      </w:r>
      <w:r w:rsidRPr="00506AF9">
        <w:t xml:space="preserve">, </w:t>
      </w:r>
    </w:p>
    <w:p w:rsidR="00FA2CEC" w:rsidRPr="00506AF9" w:rsidRDefault="00FA2CEC" w:rsidP="00FA2CEC">
      <w:pPr>
        <w:pStyle w:val="NoSpacing"/>
      </w:pPr>
      <w:r>
        <w:t xml:space="preserve">Директор офиса </w:t>
      </w:r>
      <w:r w:rsidRPr="00506AF9">
        <w:t>ЮНЭЙДС по Казахстану, председатель Комитета по надзору, заместитель председателя СКК;</w:t>
      </w:r>
    </w:p>
    <w:p w:rsidR="00FA2CEC" w:rsidRPr="00506AF9" w:rsidRDefault="00FA2CEC" w:rsidP="00FA2CEC">
      <w:pPr>
        <w:pStyle w:val="NoSpacing"/>
      </w:pPr>
    </w:p>
    <w:p w:rsidR="00FA2CEC" w:rsidRPr="00506AF9" w:rsidRDefault="00FA2CEC" w:rsidP="00FA2CEC">
      <w:pPr>
        <w:pStyle w:val="NoSpacing"/>
      </w:pPr>
    </w:p>
    <w:p w:rsidR="00FA2CEC" w:rsidRPr="00506AF9" w:rsidRDefault="00FA2CEC" w:rsidP="00FA2CEC">
      <w:pPr>
        <w:pStyle w:val="NoSpacing"/>
      </w:pPr>
      <w:r w:rsidRPr="00506AF9">
        <w:t xml:space="preserve">Нурали Аманжолов, </w:t>
      </w:r>
    </w:p>
    <w:p w:rsidR="00FA2CEC" w:rsidRDefault="00FA2CEC" w:rsidP="00FA2CEC">
      <w:pPr>
        <w:pStyle w:val="NoSpacing"/>
      </w:pPr>
      <w:r w:rsidRPr="00506AF9">
        <w:t>Заместитель председателя СКК, Представитель сообщества ЛЖВ</w:t>
      </w:r>
    </w:p>
    <w:p w:rsidR="004733BD" w:rsidRDefault="004733BD" w:rsidP="00FA2CEC">
      <w:pPr>
        <w:pStyle w:val="NoSpacing"/>
      </w:pPr>
    </w:p>
    <w:p w:rsidR="004733BD" w:rsidRDefault="004733BD" w:rsidP="00FA2CEC">
      <w:pPr>
        <w:pStyle w:val="NoSpacing"/>
      </w:pPr>
      <w:proofErr w:type="spellStart"/>
      <w:r>
        <w:t>Сауранбаева</w:t>
      </w:r>
      <w:proofErr w:type="spellEnd"/>
      <w:r>
        <w:t xml:space="preserve"> Мира</w:t>
      </w:r>
    </w:p>
    <w:p w:rsidR="004733BD" w:rsidRPr="00506AF9" w:rsidRDefault="004733BD" w:rsidP="00FA2CEC">
      <w:pPr>
        <w:pStyle w:val="NoSpacing"/>
      </w:pPr>
      <w:r>
        <w:t>Член СКК, эксперт по туберкулезу</w:t>
      </w:r>
    </w:p>
    <w:p w:rsidR="00FA2CEC" w:rsidRPr="00506AF9" w:rsidRDefault="00FA2CEC" w:rsidP="00FA2CEC">
      <w:pPr>
        <w:pStyle w:val="NoSpacing"/>
      </w:pPr>
    </w:p>
    <w:p w:rsidR="00FA2CEC" w:rsidRPr="00506AF9" w:rsidRDefault="00FA2CEC" w:rsidP="00FA2CEC">
      <w:pPr>
        <w:pStyle w:val="NoSpacing"/>
      </w:pPr>
    </w:p>
    <w:p w:rsidR="00FA2CEC" w:rsidRPr="00506AF9" w:rsidRDefault="00FA2CEC" w:rsidP="00FA2CEC">
      <w:pPr>
        <w:pStyle w:val="NoSpacing"/>
      </w:pPr>
      <w:proofErr w:type="spellStart"/>
      <w:r w:rsidRPr="00506AF9">
        <w:lastRenderedPageBreak/>
        <w:t>Демеуова</w:t>
      </w:r>
      <w:proofErr w:type="spellEnd"/>
      <w:r w:rsidRPr="00506AF9">
        <w:t xml:space="preserve"> </w:t>
      </w:r>
      <w:proofErr w:type="spellStart"/>
      <w:r w:rsidRPr="00506AF9">
        <w:t>Рысалды</w:t>
      </w:r>
      <w:proofErr w:type="spellEnd"/>
      <w:r w:rsidRPr="00506AF9">
        <w:t xml:space="preserve">, </w:t>
      </w:r>
    </w:p>
    <w:p w:rsidR="00FA2CEC" w:rsidRPr="00506AF9" w:rsidRDefault="00FA2CEC" w:rsidP="00FA2CEC">
      <w:pPr>
        <w:pStyle w:val="NoSpacing"/>
      </w:pPr>
      <w:r w:rsidRPr="00506AF9">
        <w:t>Координатор секретариата СКК.</w:t>
      </w:r>
    </w:p>
    <w:p w:rsidR="00FA2CEC" w:rsidRPr="00361673" w:rsidRDefault="00FA2CEC">
      <w:pPr>
        <w:rPr>
          <w:b/>
        </w:rPr>
      </w:pPr>
    </w:p>
    <w:sectPr w:rsidR="00FA2CEC" w:rsidRPr="00361673" w:rsidSect="001D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B3B"/>
    <w:multiLevelType w:val="hybridMultilevel"/>
    <w:tmpl w:val="3A42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4A51"/>
    <w:multiLevelType w:val="hybridMultilevel"/>
    <w:tmpl w:val="7514E7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1195D"/>
    <w:multiLevelType w:val="hybridMultilevel"/>
    <w:tmpl w:val="A1CEE5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812AB"/>
    <w:multiLevelType w:val="hybridMultilevel"/>
    <w:tmpl w:val="2862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C6984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F565CB"/>
    <w:multiLevelType w:val="hybridMultilevel"/>
    <w:tmpl w:val="84260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FA"/>
    <w:rsid w:val="00004165"/>
    <w:rsid w:val="0001461D"/>
    <w:rsid w:val="0006143E"/>
    <w:rsid w:val="00062A87"/>
    <w:rsid w:val="00062B29"/>
    <w:rsid w:val="000A3781"/>
    <w:rsid w:val="000A71F7"/>
    <w:rsid w:val="000B5A59"/>
    <w:rsid w:val="000C29C8"/>
    <w:rsid w:val="000D0813"/>
    <w:rsid w:val="000F17EC"/>
    <w:rsid w:val="00101550"/>
    <w:rsid w:val="00105875"/>
    <w:rsid w:val="00124B30"/>
    <w:rsid w:val="00136107"/>
    <w:rsid w:val="00137CFF"/>
    <w:rsid w:val="00164DF5"/>
    <w:rsid w:val="00166F7D"/>
    <w:rsid w:val="00173B34"/>
    <w:rsid w:val="00174A4A"/>
    <w:rsid w:val="001A159A"/>
    <w:rsid w:val="001A5570"/>
    <w:rsid w:val="001D3C2E"/>
    <w:rsid w:val="001D5023"/>
    <w:rsid w:val="001D6D1F"/>
    <w:rsid w:val="001E470D"/>
    <w:rsid w:val="002049F0"/>
    <w:rsid w:val="00244AEF"/>
    <w:rsid w:val="0027024B"/>
    <w:rsid w:val="0027598E"/>
    <w:rsid w:val="00277725"/>
    <w:rsid w:val="002906AB"/>
    <w:rsid w:val="002A257E"/>
    <w:rsid w:val="002A61EA"/>
    <w:rsid w:val="002F35E2"/>
    <w:rsid w:val="002F7771"/>
    <w:rsid w:val="003132CC"/>
    <w:rsid w:val="00313979"/>
    <w:rsid w:val="00330586"/>
    <w:rsid w:val="003315EC"/>
    <w:rsid w:val="00332D9D"/>
    <w:rsid w:val="00336A25"/>
    <w:rsid w:val="00346604"/>
    <w:rsid w:val="00361673"/>
    <w:rsid w:val="00366E0E"/>
    <w:rsid w:val="0037268F"/>
    <w:rsid w:val="00375156"/>
    <w:rsid w:val="00383D08"/>
    <w:rsid w:val="00386225"/>
    <w:rsid w:val="003C34BB"/>
    <w:rsid w:val="003F6D16"/>
    <w:rsid w:val="00405335"/>
    <w:rsid w:val="00425007"/>
    <w:rsid w:val="00431C27"/>
    <w:rsid w:val="00434B82"/>
    <w:rsid w:val="00444C6E"/>
    <w:rsid w:val="00456152"/>
    <w:rsid w:val="00462E63"/>
    <w:rsid w:val="00465C05"/>
    <w:rsid w:val="004674BD"/>
    <w:rsid w:val="004733BD"/>
    <w:rsid w:val="004B5B7C"/>
    <w:rsid w:val="004B7DE2"/>
    <w:rsid w:val="004C1659"/>
    <w:rsid w:val="004C1A71"/>
    <w:rsid w:val="004C4CE3"/>
    <w:rsid w:val="004D7741"/>
    <w:rsid w:val="00500224"/>
    <w:rsid w:val="0050646C"/>
    <w:rsid w:val="00512460"/>
    <w:rsid w:val="005142B5"/>
    <w:rsid w:val="00525796"/>
    <w:rsid w:val="005308A7"/>
    <w:rsid w:val="005447A8"/>
    <w:rsid w:val="00554014"/>
    <w:rsid w:val="00557863"/>
    <w:rsid w:val="00574301"/>
    <w:rsid w:val="005911C1"/>
    <w:rsid w:val="0059524D"/>
    <w:rsid w:val="005A1FF3"/>
    <w:rsid w:val="005B3DA3"/>
    <w:rsid w:val="005B40AF"/>
    <w:rsid w:val="005D077E"/>
    <w:rsid w:val="005D2238"/>
    <w:rsid w:val="005D23B8"/>
    <w:rsid w:val="005D4729"/>
    <w:rsid w:val="005E73A9"/>
    <w:rsid w:val="00602732"/>
    <w:rsid w:val="00605BF2"/>
    <w:rsid w:val="00613E08"/>
    <w:rsid w:val="006219C9"/>
    <w:rsid w:val="00624E82"/>
    <w:rsid w:val="00633A6B"/>
    <w:rsid w:val="0066069D"/>
    <w:rsid w:val="0066258E"/>
    <w:rsid w:val="00675E1F"/>
    <w:rsid w:val="00691712"/>
    <w:rsid w:val="00695EEE"/>
    <w:rsid w:val="006A3C3D"/>
    <w:rsid w:val="006B396C"/>
    <w:rsid w:val="006B5951"/>
    <w:rsid w:val="006B66FD"/>
    <w:rsid w:val="006D43F4"/>
    <w:rsid w:val="006E488D"/>
    <w:rsid w:val="006F027C"/>
    <w:rsid w:val="006F0E84"/>
    <w:rsid w:val="007157B6"/>
    <w:rsid w:val="00742910"/>
    <w:rsid w:val="00743CC5"/>
    <w:rsid w:val="007527FC"/>
    <w:rsid w:val="00765CF6"/>
    <w:rsid w:val="0076791C"/>
    <w:rsid w:val="0077248D"/>
    <w:rsid w:val="007B00C6"/>
    <w:rsid w:val="007B3B6C"/>
    <w:rsid w:val="007B49C6"/>
    <w:rsid w:val="007B4FA5"/>
    <w:rsid w:val="007C2842"/>
    <w:rsid w:val="007C542A"/>
    <w:rsid w:val="008002FF"/>
    <w:rsid w:val="0080427B"/>
    <w:rsid w:val="00811A6E"/>
    <w:rsid w:val="008202C0"/>
    <w:rsid w:val="00837EE5"/>
    <w:rsid w:val="00846F2E"/>
    <w:rsid w:val="00850B36"/>
    <w:rsid w:val="00887478"/>
    <w:rsid w:val="00890274"/>
    <w:rsid w:val="008A47BB"/>
    <w:rsid w:val="008A6549"/>
    <w:rsid w:val="008B2901"/>
    <w:rsid w:val="008C27BF"/>
    <w:rsid w:val="008D42E6"/>
    <w:rsid w:val="00907248"/>
    <w:rsid w:val="00907EDF"/>
    <w:rsid w:val="00930266"/>
    <w:rsid w:val="00952A96"/>
    <w:rsid w:val="00956FDB"/>
    <w:rsid w:val="009772A5"/>
    <w:rsid w:val="00997459"/>
    <w:rsid w:val="009D2115"/>
    <w:rsid w:val="009D5BD4"/>
    <w:rsid w:val="009E135D"/>
    <w:rsid w:val="009F1E2D"/>
    <w:rsid w:val="009F4E75"/>
    <w:rsid w:val="00A0613F"/>
    <w:rsid w:val="00A20CC5"/>
    <w:rsid w:val="00A21F93"/>
    <w:rsid w:val="00A41352"/>
    <w:rsid w:val="00A5352A"/>
    <w:rsid w:val="00A57EA3"/>
    <w:rsid w:val="00A614A0"/>
    <w:rsid w:val="00A65E01"/>
    <w:rsid w:val="00A73DAE"/>
    <w:rsid w:val="00A92FC3"/>
    <w:rsid w:val="00A95ACE"/>
    <w:rsid w:val="00AA7258"/>
    <w:rsid w:val="00AB053D"/>
    <w:rsid w:val="00AB51AD"/>
    <w:rsid w:val="00AB64CA"/>
    <w:rsid w:val="00AC6D94"/>
    <w:rsid w:val="00AD0F28"/>
    <w:rsid w:val="00AD0FF5"/>
    <w:rsid w:val="00AF4155"/>
    <w:rsid w:val="00B01020"/>
    <w:rsid w:val="00B13D77"/>
    <w:rsid w:val="00B2156C"/>
    <w:rsid w:val="00B23FE6"/>
    <w:rsid w:val="00B24ED3"/>
    <w:rsid w:val="00B3321A"/>
    <w:rsid w:val="00B47B79"/>
    <w:rsid w:val="00B64916"/>
    <w:rsid w:val="00B91B52"/>
    <w:rsid w:val="00B92EAE"/>
    <w:rsid w:val="00BC6D61"/>
    <w:rsid w:val="00BD7737"/>
    <w:rsid w:val="00BE1DDE"/>
    <w:rsid w:val="00BE1EFA"/>
    <w:rsid w:val="00BE3DA7"/>
    <w:rsid w:val="00BF4D40"/>
    <w:rsid w:val="00C003AD"/>
    <w:rsid w:val="00C06F51"/>
    <w:rsid w:val="00C30699"/>
    <w:rsid w:val="00C306D8"/>
    <w:rsid w:val="00C33B31"/>
    <w:rsid w:val="00C57F5A"/>
    <w:rsid w:val="00C7690D"/>
    <w:rsid w:val="00CB0ABF"/>
    <w:rsid w:val="00CC2488"/>
    <w:rsid w:val="00D11B68"/>
    <w:rsid w:val="00D2212B"/>
    <w:rsid w:val="00D22704"/>
    <w:rsid w:val="00D622E5"/>
    <w:rsid w:val="00D631CC"/>
    <w:rsid w:val="00D64E31"/>
    <w:rsid w:val="00DB6F24"/>
    <w:rsid w:val="00DD126B"/>
    <w:rsid w:val="00DD214A"/>
    <w:rsid w:val="00DE066D"/>
    <w:rsid w:val="00DE2797"/>
    <w:rsid w:val="00DE4A69"/>
    <w:rsid w:val="00DF555F"/>
    <w:rsid w:val="00E132DC"/>
    <w:rsid w:val="00E13F33"/>
    <w:rsid w:val="00E44B05"/>
    <w:rsid w:val="00E56830"/>
    <w:rsid w:val="00E57771"/>
    <w:rsid w:val="00E621A8"/>
    <w:rsid w:val="00E7503D"/>
    <w:rsid w:val="00E82EBB"/>
    <w:rsid w:val="00E90382"/>
    <w:rsid w:val="00EA2D68"/>
    <w:rsid w:val="00EA2FB1"/>
    <w:rsid w:val="00EA431A"/>
    <w:rsid w:val="00EA6A88"/>
    <w:rsid w:val="00EB0C4A"/>
    <w:rsid w:val="00EF1797"/>
    <w:rsid w:val="00F72DA2"/>
    <w:rsid w:val="00F7579D"/>
    <w:rsid w:val="00F83987"/>
    <w:rsid w:val="00F9401E"/>
    <w:rsid w:val="00F954BD"/>
    <w:rsid w:val="00F95F4C"/>
    <w:rsid w:val="00F97C0E"/>
    <w:rsid w:val="00FA2CEC"/>
    <w:rsid w:val="00FA51F0"/>
    <w:rsid w:val="00FD5D5D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E892"/>
  <w15:chartTrackingRefBased/>
  <w15:docId w15:val="{FD2A957D-6518-45C4-81E8-5A897CF7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FA"/>
    <w:pPr>
      <w:ind w:left="720"/>
      <w:contextualSpacing/>
    </w:pPr>
  </w:style>
  <w:style w:type="paragraph" w:styleId="NoSpacing">
    <w:name w:val="No Spacing"/>
    <w:uiPriority w:val="1"/>
    <w:qFormat/>
    <w:rsid w:val="0046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4C1A7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5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C5BA-7E31-4A88-92C0-7840E1F0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13</Pages>
  <Words>5544</Words>
  <Characters>31607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27</cp:revision>
  <dcterms:created xsi:type="dcterms:W3CDTF">2017-03-27T05:23:00Z</dcterms:created>
  <dcterms:modified xsi:type="dcterms:W3CDTF">2017-04-06T05:10:00Z</dcterms:modified>
</cp:coreProperties>
</file>