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1F" w:rsidRDefault="001D6D1F" w:rsidP="001D6D1F">
      <w:pPr>
        <w:jc w:val="center"/>
        <w:rPr>
          <w:b/>
        </w:rPr>
      </w:pPr>
      <w:r w:rsidRPr="00522D04">
        <w:rPr>
          <w:b/>
        </w:rPr>
        <w:t>Отчет</w:t>
      </w:r>
      <w:r>
        <w:rPr>
          <w:b/>
        </w:rPr>
        <w:t xml:space="preserve"> по итогам надзорного визита в </w:t>
      </w:r>
      <w:proofErr w:type="spellStart"/>
      <w:r>
        <w:rPr>
          <w:b/>
        </w:rPr>
        <w:t>Манг</w:t>
      </w:r>
      <w:r w:rsidR="00DD126B">
        <w:rPr>
          <w:b/>
        </w:rPr>
        <w:t>ы</w:t>
      </w:r>
      <w:r>
        <w:rPr>
          <w:b/>
        </w:rPr>
        <w:t>стаускую</w:t>
      </w:r>
      <w:proofErr w:type="spellEnd"/>
      <w:r>
        <w:rPr>
          <w:b/>
        </w:rPr>
        <w:t xml:space="preserve"> область</w:t>
      </w:r>
    </w:p>
    <w:p w:rsidR="001D6D1F" w:rsidRPr="007B51C2" w:rsidRDefault="001D6D1F" w:rsidP="001D6D1F">
      <w:pPr>
        <w:rPr>
          <w:b/>
        </w:rPr>
      </w:pPr>
    </w:p>
    <w:p w:rsidR="001D6D1F" w:rsidRPr="007D71AA" w:rsidRDefault="00DD126B" w:rsidP="001D6D1F">
      <w:pPr>
        <w:rPr>
          <w:b/>
        </w:rPr>
      </w:pPr>
      <w:r>
        <w:rPr>
          <w:b/>
        </w:rPr>
        <w:t>24-29 мая 2015 года</w:t>
      </w:r>
    </w:p>
    <w:p w:rsidR="001D6D1F" w:rsidRPr="007D71AA" w:rsidRDefault="001D6D1F" w:rsidP="001D6D1F"/>
    <w:p w:rsidR="001D6D1F" w:rsidRDefault="001D6D1F" w:rsidP="001D6D1F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:rsidR="001D6D1F" w:rsidRDefault="001D6D1F" w:rsidP="001D6D1F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Pr="00C20FFA">
        <w:t xml:space="preserve">в </w:t>
      </w:r>
      <w:r>
        <w:t xml:space="preserve">ходе </w:t>
      </w:r>
      <w:r w:rsidRPr="00C20FFA">
        <w:t>выполнени</w:t>
      </w:r>
      <w:r>
        <w:t>я</w:t>
      </w:r>
      <w:r w:rsidRPr="00C20FFA">
        <w:t xml:space="preserve"> </w:t>
      </w:r>
      <w:proofErr w:type="spellStart"/>
      <w:r>
        <w:t>суб</w:t>
      </w:r>
      <w:proofErr w:type="spellEnd"/>
      <w:r>
        <w:t xml:space="preserve"> - получателями </w:t>
      </w:r>
      <w:r w:rsidRPr="00C20FFA">
        <w:t>проекта</w:t>
      </w:r>
      <w:r>
        <w:t xml:space="preserve">, финансируемого из средств гранта Глобального фонда по борьбе со СПИДом, туберкулезом и малярией (далее - ГФСТМ) с целью оказания помощи </w:t>
      </w:r>
      <w:proofErr w:type="spellStart"/>
      <w:r>
        <w:t>Страновому</w:t>
      </w:r>
      <w:proofErr w:type="spellEnd"/>
      <w:r>
        <w:t xml:space="preserve"> координационному комитету по работе с международными организациями (далее -СКК) в осуществлении его обязанностей по надзору за грантами.</w:t>
      </w:r>
    </w:p>
    <w:p w:rsidR="001D6D1F" w:rsidRDefault="001D6D1F" w:rsidP="001D6D1F">
      <w:pPr>
        <w:jc w:val="both"/>
      </w:pPr>
    </w:p>
    <w:p w:rsidR="001D6D1F" w:rsidRDefault="001D6D1F" w:rsidP="001D6D1F">
      <w:pPr>
        <w:jc w:val="both"/>
        <w:rPr>
          <w:i/>
        </w:rPr>
      </w:pPr>
      <w:r>
        <w:rPr>
          <w:i/>
        </w:rPr>
        <w:t>Задачи: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D126B" w:rsidRPr="008B28E4" w:rsidTr="00DD126B">
        <w:trPr>
          <w:trHeight w:val="3203"/>
        </w:trPr>
        <w:tc>
          <w:tcPr>
            <w:tcW w:w="9214" w:type="dxa"/>
          </w:tcPr>
          <w:p w:rsidR="00DD126B" w:rsidRPr="008B28E4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 xml:space="preserve">Анализ отчетов </w:t>
            </w:r>
            <w:proofErr w:type="spellStart"/>
            <w:r w:rsidRPr="008B28E4">
              <w:rPr>
                <w:szCs w:val="20"/>
              </w:rPr>
              <w:t>суб</w:t>
            </w:r>
            <w:proofErr w:type="spellEnd"/>
            <w:r w:rsidRPr="008B28E4">
              <w:rPr>
                <w:szCs w:val="20"/>
              </w:rPr>
              <w:t xml:space="preserve"> – получателей гранта ГФСТМ в области за 201</w:t>
            </w:r>
            <w:r>
              <w:rPr>
                <w:szCs w:val="20"/>
              </w:rPr>
              <w:t>4</w:t>
            </w:r>
            <w:r w:rsidRPr="008B28E4">
              <w:rPr>
                <w:szCs w:val="20"/>
              </w:rPr>
              <w:t xml:space="preserve"> год и 1-ый квартал 201</w:t>
            </w:r>
            <w:r>
              <w:rPr>
                <w:szCs w:val="20"/>
              </w:rPr>
              <w:t>5</w:t>
            </w:r>
            <w:r w:rsidRPr="008B28E4">
              <w:rPr>
                <w:szCs w:val="20"/>
              </w:rPr>
              <w:t xml:space="preserve"> года: оценка задач и достижений на момент визита;</w:t>
            </w:r>
          </w:p>
          <w:p w:rsidR="00DD126B" w:rsidRPr="008B28E4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 xml:space="preserve">Анализ выполненных мероприятий по рекомендации надзорного комитета </w:t>
            </w:r>
            <w:r>
              <w:rPr>
                <w:szCs w:val="20"/>
              </w:rPr>
              <w:t xml:space="preserve">СКК </w:t>
            </w:r>
            <w:r w:rsidRPr="008B28E4">
              <w:rPr>
                <w:szCs w:val="20"/>
              </w:rPr>
              <w:t xml:space="preserve">для </w:t>
            </w:r>
            <w:proofErr w:type="spellStart"/>
            <w:r w:rsidRPr="008B28E4">
              <w:rPr>
                <w:szCs w:val="20"/>
              </w:rPr>
              <w:t>суб</w:t>
            </w:r>
            <w:proofErr w:type="spellEnd"/>
            <w:r w:rsidRPr="008B28E4">
              <w:rPr>
                <w:szCs w:val="20"/>
              </w:rPr>
              <w:t>-реципиентов област</w:t>
            </w:r>
            <w:r>
              <w:rPr>
                <w:szCs w:val="20"/>
              </w:rPr>
              <w:t>ей, где ранее были визиты</w:t>
            </w:r>
            <w:r w:rsidRPr="008B28E4">
              <w:rPr>
                <w:szCs w:val="20"/>
              </w:rPr>
              <w:t>;</w:t>
            </w:r>
          </w:p>
          <w:p w:rsidR="00DD126B" w:rsidRPr="008B28E4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 xml:space="preserve">Встречи с начальником областного управления здравоохранения, Секретарем областного </w:t>
            </w:r>
            <w:proofErr w:type="spellStart"/>
            <w:r w:rsidRPr="008B28E4">
              <w:rPr>
                <w:szCs w:val="20"/>
              </w:rPr>
              <w:t>маслихата</w:t>
            </w:r>
            <w:proofErr w:type="spellEnd"/>
            <w:r w:rsidRPr="008B28E4">
              <w:rPr>
                <w:szCs w:val="20"/>
              </w:rPr>
              <w:t xml:space="preserve">, </w:t>
            </w:r>
            <w:proofErr w:type="spellStart"/>
            <w:r w:rsidRPr="008B28E4">
              <w:rPr>
                <w:szCs w:val="20"/>
              </w:rPr>
              <w:t>суб</w:t>
            </w:r>
            <w:proofErr w:type="spellEnd"/>
            <w:r w:rsidRPr="008B28E4">
              <w:rPr>
                <w:szCs w:val="20"/>
              </w:rPr>
              <w:t xml:space="preserve"> – получателями гранта ГФСТМ </w:t>
            </w:r>
            <w:r>
              <w:rPr>
                <w:szCs w:val="20"/>
              </w:rPr>
              <w:t>областей</w:t>
            </w:r>
            <w:r w:rsidRPr="008B28E4">
              <w:rPr>
                <w:szCs w:val="20"/>
              </w:rPr>
              <w:t xml:space="preserve"> согласно графику встреч (см. ниже) и получение информации о ходе реализации гранта ГФСТМ: оце</w:t>
            </w:r>
            <w:r>
              <w:rPr>
                <w:szCs w:val="20"/>
              </w:rPr>
              <w:t xml:space="preserve">нить качество координации между </w:t>
            </w:r>
            <w:r w:rsidRPr="008B28E4">
              <w:rPr>
                <w:szCs w:val="20"/>
              </w:rPr>
              <w:t>ОР, СР, клиентами и партнерами;</w:t>
            </w:r>
          </w:p>
          <w:p w:rsidR="00DD126B" w:rsidRPr="008B28E4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>Обсуждение итогов визита с основным</w:t>
            </w:r>
            <w:r>
              <w:rPr>
                <w:szCs w:val="20"/>
              </w:rPr>
              <w:t>и</w:t>
            </w:r>
            <w:r w:rsidRPr="008B28E4">
              <w:rPr>
                <w:szCs w:val="20"/>
              </w:rPr>
              <w:t xml:space="preserve"> получател</w:t>
            </w:r>
            <w:r>
              <w:rPr>
                <w:szCs w:val="20"/>
              </w:rPr>
              <w:t>ями</w:t>
            </w:r>
            <w:r w:rsidRPr="008B28E4">
              <w:rPr>
                <w:szCs w:val="20"/>
              </w:rPr>
              <w:t xml:space="preserve"> гранта ГФСТМ – ГУ «Республиканский центр по профилактике и борьбе со СПИД» (далее - РЦСПИД)</w:t>
            </w:r>
            <w:r>
              <w:rPr>
                <w:szCs w:val="20"/>
              </w:rPr>
              <w:t xml:space="preserve"> и ГККП на ПВХ «Национальный центр проблем туберкулеза МЗСРРК»</w:t>
            </w:r>
            <w:r w:rsidRPr="008B28E4">
              <w:rPr>
                <w:szCs w:val="20"/>
              </w:rPr>
              <w:t>;</w:t>
            </w:r>
            <w:r>
              <w:rPr>
                <w:szCs w:val="20"/>
              </w:rPr>
              <w:t xml:space="preserve"> </w:t>
            </w:r>
          </w:p>
          <w:p w:rsidR="00DD126B" w:rsidRPr="008B28E4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 xml:space="preserve">Разработка рекомендации по устранению проблем, связанных с выполнением проекта и распространению лучших практик для </w:t>
            </w:r>
            <w:proofErr w:type="spellStart"/>
            <w:r w:rsidRPr="008B28E4">
              <w:rPr>
                <w:szCs w:val="20"/>
              </w:rPr>
              <w:t>суб</w:t>
            </w:r>
            <w:proofErr w:type="spellEnd"/>
            <w:r w:rsidRPr="008B28E4">
              <w:rPr>
                <w:szCs w:val="20"/>
              </w:rPr>
              <w:t xml:space="preserve"> – получателей из других областей; </w:t>
            </w:r>
          </w:p>
          <w:p w:rsidR="00DD126B" w:rsidRPr="00700793" w:rsidRDefault="00DD126B" w:rsidP="00DD126B">
            <w:pPr>
              <w:numPr>
                <w:ilvl w:val="0"/>
                <w:numId w:val="2"/>
              </w:numPr>
              <w:tabs>
                <w:tab w:val="clear" w:pos="720"/>
                <w:tab w:val="num" w:pos="37"/>
                <w:tab w:val="left" w:pos="321"/>
              </w:tabs>
              <w:ind w:left="-108" w:right="-108" w:firstLine="0"/>
              <w:jc w:val="both"/>
              <w:rPr>
                <w:szCs w:val="20"/>
              </w:rPr>
            </w:pPr>
            <w:r w:rsidRPr="008B28E4">
              <w:rPr>
                <w:szCs w:val="20"/>
              </w:rPr>
              <w:t>Распространение отчета с рекомендациями всем членам СКК и другим заинтересованным ведомствам.</w:t>
            </w:r>
          </w:p>
        </w:tc>
      </w:tr>
    </w:tbl>
    <w:p w:rsidR="001D6D1F" w:rsidRDefault="001D6D1F" w:rsidP="001D6D1F">
      <w:pPr>
        <w:jc w:val="both"/>
      </w:pPr>
    </w:p>
    <w:p w:rsidR="001D6D1F" w:rsidRDefault="001D6D1F" w:rsidP="001D6D1F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:rsidR="001D6D1F" w:rsidRDefault="00DD126B" w:rsidP="001D6D1F">
      <w:pPr>
        <w:jc w:val="both"/>
      </w:pPr>
      <w:r>
        <w:t xml:space="preserve">В соответствии с планом работы на 2014 - 2015 </w:t>
      </w:r>
      <w:r w:rsidRPr="00002FEA">
        <w:t>год</w:t>
      </w:r>
      <w:r>
        <w:t>ы</w:t>
      </w:r>
      <w:r w:rsidRPr="00002FEA">
        <w:t xml:space="preserve">, финансируемого </w:t>
      </w:r>
      <w:r>
        <w:t>ГФСТМ,</w:t>
      </w:r>
      <w:r w:rsidRPr="004C7AB8">
        <w:t xml:space="preserve"> </w:t>
      </w:r>
      <w:r>
        <w:t>30 апреля 2015 года СКК избрал членов надзорного визита</w:t>
      </w:r>
      <w:r>
        <w:rPr>
          <w:color w:val="000000"/>
        </w:rPr>
        <w:t>, с целью выполнения надзорной функции СКК</w:t>
      </w:r>
      <w:r>
        <w:t>, с учетом квалификационных критерий ГФСТМ к СКК.</w:t>
      </w:r>
      <w:r w:rsidRPr="00DD126B">
        <w:rPr>
          <w:sz w:val="22"/>
          <w:szCs w:val="22"/>
        </w:rPr>
        <w:t xml:space="preserve"> </w:t>
      </w:r>
      <w:r w:rsidRPr="00780C5F">
        <w:rPr>
          <w:sz w:val="22"/>
          <w:szCs w:val="22"/>
        </w:rPr>
        <w:t xml:space="preserve">План работы утвержден решением СКК от 12 мая </w:t>
      </w:r>
      <w:r>
        <w:rPr>
          <w:sz w:val="22"/>
          <w:szCs w:val="22"/>
        </w:rPr>
        <w:t xml:space="preserve">и 11 ноября </w:t>
      </w:r>
      <w:r w:rsidRPr="00780C5F">
        <w:rPr>
          <w:sz w:val="22"/>
          <w:szCs w:val="22"/>
        </w:rPr>
        <w:t xml:space="preserve">2014 года. </w:t>
      </w:r>
    </w:p>
    <w:p w:rsidR="00DD126B" w:rsidRPr="00657B00" w:rsidRDefault="001D6D1F" w:rsidP="00DD126B">
      <w:pPr>
        <w:pStyle w:val="NoSpacing"/>
        <w:jc w:val="both"/>
      </w:pPr>
      <w:r>
        <w:t xml:space="preserve">На момент визита в </w:t>
      </w:r>
      <w:proofErr w:type="spellStart"/>
      <w:r>
        <w:t>Манг</w:t>
      </w:r>
      <w:r w:rsidR="00DD126B">
        <w:t>ы</w:t>
      </w:r>
      <w:r>
        <w:t>стаускую</w:t>
      </w:r>
      <w:proofErr w:type="spellEnd"/>
      <w:r>
        <w:t xml:space="preserve"> область</w:t>
      </w:r>
      <w:r w:rsidR="00DD126B">
        <w:t xml:space="preserve"> реализация проектов</w:t>
      </w:r>
      <w:r>
        <w:t xml:space="preserve"> по гранту</w:t>
      </w:r>
      <w:r w:rsidR="00DD126B">
        <w:t xml:space="preserve"> ГФСТМ были приостановлены</w:t>
      </w:r>
      <w:r>
        <w:t>.</w:t>
      </w:r>
      <w:r w:rsidR="00DD126B">
        <w:t xml:space="preserve"> В этой связи</w:t>
      </w:r>
      <w:r w:rsidR="00DD126B" w:rsidRPr="00657B00">
        <w:t xml:space="preserve">, Надзорный комитет СКК в рамках своего визита </w:t>
      </w:r>
      <w:r w:rsidR="00DD126B">
        <w:t>провел обзор</w:t>
      </w:r>
      <w:r w:rsidR="00DD126B" w:rsidRPr="00657B00">
        <w:t>: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 xml:space="preserve">Прогресса в выполнении предыдущих рекомендаций Надзорного Комитета для ОПТД </w:t>
      </w:r>
      <w:proofErr w:type="spellStart"/>
      <w:r w:rsidRPr="00657B00">
        <w:t>Мангыстауской</w:t>
      </w:r>
      <w:proofErr w:type="spellEnd"/>
      <w:r w:rsidRPr="00657B00">
        <w:t xml:space="preserve"> области;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>Прогресса и пробелов в реализации гранта в 2014 году, так как Договор с ОПТД действовал до 31.12.2014года;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>В обеспечении устойчивости гранта Глобального фонда (выполнение обязательств на местном уровне);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 xml:space="preserve">Последние комментарий МАФ в ходе последнего брифинга по </w:t>
      </w:r>
      <w:r w:rsidRPr="00657B00">
        <w:rPr>
          <w:lang w:val="en-US"/>
        </w:rPr>
        <w:t>PUDR</w:t>
      </w:r>
      <w:r w:rsidRPr="00657B00">
        <w:t xml:space="preserve"> (см. Протокол от 03 апреля 2015 года).</w:t>
      </w:r>
    </w:p>
    <w:p w:rsidR="00DD126B" w:rsidRDefault="00DD126B" w:rsidP="001D6D1F">
      <w:pPr>
        <w:jc w:val="both"/>
      </w:pPr>
    </w:p>
    <w:p w:rsidR="001D6D1F" w:rsidRDefault="001D6D1F" w:rsidP="001D6D1F">
      <w:pPr>
        <w:rPr>
          <w:b/>
        </w:rPr>
      </w:pPr>
      <w:r w:rsidRPr="007D71AA">
        <w:rPr>
          <w:b/>
        </w:rPr>
        <w:t>Участники надзорного визита: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Голиусов</w:t>
      </w:r>
      <w:proofErr w:type="spellEnd"/>
      <w:r>
        <w:t xml:space="preserve"> А.Т., Директор офиса ЮНЭЙДС в Казахстане, эксперт по заболеваниям, Председатель надзорного комитета СКК;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Аманжолов</w:t>
      </w:r>
      <w:proofErr w:type="spellEnd"/>
      <w:r>
        <w:t xml:space="preserve"> Нурали, Президент ОЮЛ «Казахстанский союз людей, живущих с ВИЧ» Представитель НПО/ЛЖВ;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Исмаилова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>, Технический эксперт по финансовым вопросам;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Демеуова</w:t>
      </w:r>
      <w:proofErr w:type="spellEnd"/>
      <w:r>
        <w:t xml:space="preserve"> Рысалды, Координатор Секретариата СКК</w:t>
      </w:r>
    </w:p>
    <w:p w:rsidR="001D6D1F" w:rsidRDefault="001D6D1F" w:rsidP="001D6D1F">
      <w:pPr>
        <w:jc w:val="both"/>
        <w:rPr>
          <w:b/>
        </w:rPr>
      </w:pPr>
      <w:r>
        <w:rPr>
          <w:b/>
        </w:rPr>
        <w:lastRenderedPageBreak/>
        <w:t>Краткое описание ситуации</w:t>
      </w:r>
    </w:p>
    <w:p w:rsidR="001D6D1F" w:rsidRDefault="001D6D1F" w:rsidP="00BE1EFA">
      <w:pPr>
        <w:jc w:val="both"/>
      </w:pPr>
    </w:p>
    <w:p w:rsidR="00BE1EFA" w:rsidRDefault="00BE1EFA" w:rsidP="00BE1EFA">
      <w:pPr>
        <w:jc w:val="both"/>
      </w:pPr>
      <w:r w:rsidRPr="00ED2677">
        <w:t xml:space="preserve">Население </w:t>
      </w:r>
      <w:proofErr w:type="spellStart"/>
      <w:r w:rsidR="002A257E">
        <w:t>Манг</w:t>
      </w:r>
      <w:r w:rsidR="00DD126B">
        <w:t>ы</w:t>
      </w:r>
      <w:r>
        <w:t>стауской</w:t>
      </w:r>
      <w:proofErr w:type="spellEnd"/>
      <w:r>
        <w:t xml:space="preserve"> области </w:t>
      </w:r>
      <w:r w:rsidRPr="00ED2677">
        <w:t xml:space="preserve">составляет </w:t>
      </w:r>
      <w:r>
        <w:t xml:space="preserve">– </w:t>
      </w:r>
      <w:r w:rsidRPr="00BE1EFA">
        <w:t>609 000</w:t>
      </w:r>
      <w:r>
        <w:t xml:space="preserve"> </w:t>
      </w:r>
      <w:r w:rsidRPr="00ED2677">
        <w:t>человек.</w:t>
      </w:r>
      <w:r>
        <w:t xml:space="preserve"> В области зарегистрировано с нарастающим итогом с 1994 года – </w:t>
      </w:r>
      <w:r w:rsidRPr="00BE1EFA">
        <w:t xml:space="preserve">179 </w:t>
      </w:r>
      <w:r>
        <w:t>ВИЧ-инфицированных</w:t>
      </w:r>
      <w:r w:rsidRPr="00BE1EFA">
        <w:t xml:space="preserve"> (</w:t>
      </w:r>
      <w:r>
        <w:t>118</w:t>
      </w:r>
      <w:r w:rsidRPr="00BE1EFA">
        <w:t xml:space="preserve"> </w:t>
      </w:r>
      <w:r>
        <w:t xml:space="preserve">в 2012 -21,1), из них 3 детей до 14 лет, показатель заболеваемости на 100 тыс. населения составляет 29,6, среди детей – 1,6. </w:t>
      </w:r>
    </w:p>
    <w:p w:rsidR="00BE1EFA" w:rsidRDefault="00BE1EFA" w:rsidP="00BE1EFA">
      <w:pPr>
        <w:jc w:val="both"/>
      </w:pPr>
    </w:p>
    <w:p w:rsidR="00BE1EFA" w:rsidRDefault="00BE1EFA" w:rsidP="00BE1EFA">
      <w:pPr>
        <w:jc w:val="both"/>
      </w:pPr>
      <w:r w:rsidRPr="002A257E">
        <w:t xml:space="preserve">Из 179 ВИЧ-инфицированных 160 зарегистрированы в </w:t>
      </w:r>
      <w:proofErr w:type="spellStart"/>
      <w:r w:rsidRPr="002A257E">
        <w:t>г.Актау</w:t>
      </w:r>
      <w:proofErr w:type="spellEnd"/>
      <w:r w:rsidRPr="002A257E">
        <w:t xml:space="preserve">, 4-г.Жанаозен, 13 случая зарегистрировано в </w:t>
      </w:r>
      <w:proofErr w:type="spellStart"/>
      <w:r w:rsidRPr="002A257E">
        <w:t>Мунайлинском</w:t>
      </w:r>
      <w:proofErr w:type="spellEnd"/>
      <w:r w:rsidRPr="002A257E">
        <w:t xml:space="preserve"> районе (в 2012 году 3 случая). </w:t>
      </w:r>
      <w:r w:rsidR="002A257E" w:rsidRPr="002A257E">
        <w:t>С 2012 года отмечается</w:t>
      </w:r>
      <w:r w:rsidR="002A257E">
        <w:t xml:space="preserve"> увеличение численности населения </w:t>
      </w:r>
      <w:proofErr w:type="spellStart"/>
      <w:r w:rsidR="00AD0F28">
        <w:t>Мунайлинско</w:t>
      </w:r>
      <w:r w:rsidR="002A257E">
        <w:t>го</w:t>
      </w:r>
      <w:proofErr w:type="spellEnd"/>
      <w:r w:rsidR="00AD0F28">
        <w:t xml:space="preserve"> район</w:t>
      </w:r>
      <w:r w:rsidR="002A257E">
        <w:t>а</w:t>
      </w:r>
      <w:r w:rsidR="00AD0F28">
        <w:t xml:space="preserve"> </w:t>
      </w:r>
      <w:r w:rsidR="00EA2FB1">
        <w:t>с 105182 до 129533</w:t>
      </w:r>
      <w:r w:rsidR="00AD0F28">
        <w:t xml:space="preserve"> </w:t>
      </w:r>
      <w:r w:rsidR="00EA2FB1">
        <w:t>человек, соответственно увеличились количество ПМСП для населения с 03 до 10,</w:t>
      </w:r>
      <w:r w:rsidR="002A257E">
        <w:t xml:space="preserve"> где развернуты кабинеты ПСК,</w:t>
      </w:r>
      <w:r w:rsidR="00EA2FB1">
        <w:t xml:space="preserve"> </w:t>
      </w:r>
      <w:r w:rsidR="002A257E">
        <w:t xml:space="preserve">наблюдается миграция населения. В основном ВИЧ-инфекция выявляется </w:t>
      </w:r>
      <w:r w:rsidR="0059524D">
        <w:t xml:space="preserve">при обследовании </w:t>
      </w:r>
      <w:r w:rsidR="002A257E">
        <w:t>по клиническим показаниям.</w:t>
      </w:r>
    </w:p>
    <w:p w:rsidR="00BE1EFA" w:rsidRDefault="00BE1EFA" w:rsidP="00BE1EFA">
      <w:pPr>
        <w:jc w:val="both"/>
      </w:pPr>
    </w:p>
    <w:p w:rsidR="00BE1EFA" w:rsidRDefault="00BE1EFA" w:rsidP="00BE1EFA">
      <w:pPr>
        <w:jc w:val="both"/>
      </w:pPr>
      <w:r>
        <w:t xml:space="preserve">Из всех зарегистрированных случаев ВИЧ: 74 (41,3%) приходится на парентеральный путь передачи, доля полового пути передачи – </w:t>
      </w:r>
      <w:r w:rsidR="004D7741">
        <w:t>100 (55</w:t>
      </w:r>
      <w:r>
        <w:t>,</w:t>
      </w:r>
      <w:r w:rsidR="004D7741">
        <w:t>8</w:t>
      </w:r>
      <w:r>
        <w:t xml:space="preserve">%), не установленный – </w:t>
      </w:r>
      <w:r w:rsidR="004D7741">
        <w:t>3</w:t>
      </w:r>
      <w:r>
        <w:t xml:space="preserve"> (</w:t>
      </w:r>
      <w:r w:rsidR="004D7741">
        <w:t>1</w:t>
      </w:r>
      <w:r>
        <w:t>,</w:t>
      </w:r>
      <w:r w:rsidR="004D7741">
        <w:t>6%), вертикальный - 2 (1,1%). Из них 126 мужчин (70</w:t>
      </w:r>
      <w:r>
        <w:t>,</w:t>
      </w:r>
      <w:r w:rsidR="004D7741">
        <w:t xml:space="preserve">4%), </w:t>
      </w:r>
      <w:r>
        <w:t xml:space="preserve">в том числе 1 ребенок с Актау и </w:t>
      </w:r>
      <w:r w:rsidR="004D7741">
        <w:t>53 (29,6%) женщин, в том числе 2</w:t>
      </w:r>
      <w:r>
        <w:t xml:space="preserve"> ребен</w:t>
      </w:r>
      <w:r w:rsidR="000C29C8">
        <w:t xml:space="preserve">ка </w:t>
      </w:r>
      <w:r>
        <w:t>из Республики Азербайджан.</w:t>
      </w:r>
    </w:p>
    <w:p w:rsidR="00675E1F" w:rsidRDefault="00675E1F" w:rsidP="00BE1EFA">
      <w:pPr>
        <w:jc w:val="both"/>
      </w:pPr>
    </w:p>
    <w:p w:rsidR="00675E1F" w:rsidRPr="00675E1F" w:rsidRDefault="00675E1F" w:rsidP="00BE1EFA">
      <w:pPr>
        <w:jc w:val="both"/>
      </w:pPr>
      <w:r w:rsidRPr="002A257E">
        <w:t>На учете в Областном СПИД центре состоят – 116 ВИЧ – инфицированных, их них 48 – нуждаются в получении АРТ терапии, на момент визита 38 (79,2%) - получают АРТ</w:t>
      </w:r>
      <w:r>
        <w:t xml:space="preserve"> терапию. С 2004 года зарегистрировано с ВИЧ/туберкулез ко-инфекцией - 29 случаев</w:t>
      </w:r>
    </w:p>
    <w:p w:rsidR="00A20CC5" w:rsidRDefault="00A20CC5"/>
    <w:p w:rsidR="00BE1EFA" w:rsidRPr="00FA2319" w:rsidRDefault="00BE1EFA" w:rsidP="00BE1EFA">
      <w:pPr>
        <w:jc w:val="both"/>
        <w:rPr>
          <w:b/>
        </w:rPr>
      </w:pPr>
      <w:r w:rsidRPr="00FA2319">
        <w:rPr>
          <w:b/>
        </w:rPr>
        <w:t>Межведомственное взаимодействие</w:t>
      </w:r>
    </w:p>
    <w:p w:rsidR="00BE1EFA" w:rsidRDefault="00BE1EFA" w:rsidP="00BE1EFA">
      <w:pPr>
        <w:jc w:val="both"/>
      </w:pPr>
    </w:p>
    <w:p w:rsidR="004D7741" w:rsidRDefault="00BE1EFA" w:rsidP="00BE1EFA">
      <w:pPr>
        <w:jc w:val="both"/>
      </w:pPr>
      <w:r w:rsidRPr="007B4333">
        <w:t>Межведомственное взаимодействие в области</w:t>
      </w:r>
      <w:r>
        <w:t xml:space="preserve"> обеспечивает координационный совет по охране здоровья при Акиме </w:t>
      </w:r>
      <w:proofErr w:type="spellStart"/>
      <w:r>
        <w:t>Мангистауской</w:t>
      </w:r>
      <w:proofErr w:type="spellEnd"/>
      <w:r>
        <w:t xml:space="preserve"> области под председательством заместителя Акима области. </w:t>
      </w:r>
      <w:r w:rsidR="004D7741">
        <w:t xml:space="preserve">Последний раз вопросы по программе ВИЧ/СПИДа на рассмотрение координационного совета выносились в 2013 году. В 2014 году вопросы по программе ВИЧ/СПИДа на рассмотрение заседания координационного совета не выносились. В 2015 году на заседании коллегии областного управления здравоохранения рассматривали вопросы открытия дополнительных пунктов доверия в двух районах и г. </w:t>
      </w:r>
      <w:proofErr w:type="spellStart"/>
      <w:r w:rsidR="004D7741">
        <w:t>Жанаозен</w:t>
      </w:r>
      <w:proofErr w:type="spellEnd"/>
      <w:r w:rsidR="004D7741">
        <w:t>.</w:t>
      </w:r>
      <w:r w:rsidR="00F95F4C">
        <w:t xml:space="preserve"> По вопросам противотуберкулезной программы в 2014 году </w:t>
      </w:r>
      <w:r w:rsidR="00E57771">
        <w:t xml:space="preserve">на заседании координационного совета по охране рассматривали один раз 24 января 2014 года: об эпидемиологической ситуации по итогам 2013 года и мерах социальной поддержки больным туберкулезом; ликвидация </w:t>
      </w:r>
      <w:proofErr w:type="spellStart"/>
      <w:r w:rsidR="00E57771">
        <w:t>Тупкараганской</w:t>
      </w:r>
      <w:proofErr w:type="spellEnd"/>
      <w:r w:rsidR="00E57771">
        <w:t xml:space="preserve"> районной больницы. Решением заседания координационного совета вынесено решение о перенаправлении финансовых средств для ограждения забора </w:t>
      </w:r>
      <w:proofErr w:type="spellStart"/>
      <w:r w:rsidR="00E57771">
        <w:t>Тупкараганской</w:t>
      </w:r>
      <w:proofErr w:type="spellEnd"/>
      <w:r w:rsidR="00E57771">
        <w:t xml:space="preserve"> больницы на проведение капитального ремонта в детском отделении ОПТД (28762000 тенге), принять меры по выделению жилья для больных с открытой формой туберкулеза.</w:t>
      </w:r>
    </w:p>
    <w:p w:rsidR="00BE1EFA" w:rsidRDefault="00BE1EFA" w:rsidP="00BE1EFA">
      <w:pPr>
        <w:jc w:val="both"/>
      </w:pPr>
    </w:p>
    <w:p w:rsidR="00BE1EFA" w:rsidRDefault="00BE1EFA" w:rsidP="00BE1EFA">
      <w:pPr>
        <w:jc w:val="both"/>
      </w:pPr>
      <w:r w:rsidRPr="00E57771">
        <w:t xml:space="preserve">В ходе встречи с Начальником управления здравоохранения </w:t>
      </w:r>
      <w:proofErr w:type="spellStart"/>
      <w:r w:rsidRPr="00E57771">
        <w:t>Мангистауской</w:t>
      </w:r>
      <w:proofErr w:type="spellEnd"/>
      <w:r w:rsidRPr="00E57771">
        <w:t xml:space="preserve"> области члены</w:t>
      </w:r>
      <w:r>
        <w:t xml:space="preserve"> надзорного комитета информировали его о необходимости предусмотреть дальнейшее финансирование профилактических мероприятий из средств местного бюджета по завершению финансирования по гранту ГФСТМ. </w:t>
      </w:r>
      <w:r w:rsidRPr="00550C8F">
        <w:t xml:space="preserve">Данное предложение было </w:t>
      </w:r>
      <w:r w:rsidR="001A5570">
        <w:t xml:space="preserve">одобрено, </w:t>
      </w:r>
      <w:proofErr w:type="spellStart"/>
      <w:r w:rsidR="001A5570">
        <w:t>Акимат</w:t>
      </w:r>
      <w:proofErr w:type="spellEnd"/>
      <w:r w:rsidR="001A5570">
        <w:t xml:space="preserve"> области</w:t>
      </w:r>
      <w:r>
        <w:t xml:space="preserve"> </w:t>
      </w:r>
      <w:r w:rsidR="001A5570">
        <w:t>выделил дополнительное финансирование для закупа препаратов и лабораторных реагентов для диагностики и лечения туберкулеза.</w:t>
      </w:r>
      <w:r>
        <w:t xml:space="preserve"> </w:t>
      </w:r>
      <w:r w:rsidRPr="00550C8F">
        <w:t xml:space="preserve">возможности </w:t>
      </w:r>
      <w:r>
        <w:t>для увеличения финансирования ОЦСПИД на профилактику среди уязвимых групп населения</w:t>
      </w:r>
      <w:r w:rsidRPr="00550C8F">
        <w:t>.</w:t>
      </w:r>
    </w:p>
    <w:p w:rsidR="00BE1EFA" w:rsidRDefault="00BE1EFA" w:rsidP="00BE1EFA">
      <w:pPr>
        <w:jc w:val="both"/>
        <w:rPr>
          <w:u w:val="single"/>
        </w:rPr>
      </w:pPr>
    </w:p>
    <w:p w:rsidR="00BE1EFA" w:rsidRDefault="00BE1EFA" w:rsidP="00BE1EFA">
      <w:pPr>
        <w:jc w:val="both"/>
      </w:pPr>
      <w:r w:rsidRPr="00462E63">
        <w:t>Рекомендация ГРП ГФСТМ/</w:t>
      </w:r>
      <w:proofErr w:type="spellStart"/>
      <w:r w:rsidRPr="00462E63">
        <w:t>РЦСПИД</w:t>
      </w:r>
      <w:r w:rsidR="00462E63" w:rsidRPr="00462E63">
        <w:t>у</w:t>
      </w:r>
      <w:proofErr w:type="spellEnd"/>
      <w:r w:rsidR="00462E63" w:rsidRPr="00462E63">
        <w:t xml:space="preserve"> о необходимости</w:t>
      </w:r>
      <w:r>
        <w:t xml:space="preserve"> </w:t>
      </w:r>
      <w:r w:rsidR="00BE3DA7">
        <w:t>п</w:t>
      </w:r>
      <w:r>
        <w:t>исьменно</w:t>
      </w:r>
      <w:r w:rsidR="00462E63">
        <w:t>го</w:t>
      </w:r>
      <w:r>
        <w:t xml:space="preserve"> уведом</w:t>
      </w:r>
      <w:r w:rsidR="00462E63">
        <w:t xml:space="preserve">ления областного координационного </w:t>
      </w:r>
      <w:r>
        <w:t>совет</w:t>
      </w:r>
      <w:r w:rsidR="00462E63">
        <w:t>а</w:t>
      </w:r>
      <w:r>
        <w:t xml:space="preserve"> по здравоохранению </w:t>
      </w:r>
      <w:proofErr w:type="spellStart"/>
      <w:r>
        <w:t>Манг</w:t>
      </w:r>
      <w:r w:rsidR="001A5570">
        <w:t>и</w:t>
      </w:r>
      <w:r>
        <w:t>стауской</w:t>
      </w:r>
      <w:proofErr w:type="spellEnd"/>
      <w:r>
        <w:t xml:space="preserve"> области о том, </w:t>
      </w:r>
      <w:r>
        <w:lastRenderedPageBreak/>
        <w:t>что 31 декабря 2013 года завершается финансирование мероприятий по профилактике ВИЧ - инфекции среди уязвимых гр</w:t>
      </w:r>
      <w:r w:rsidR="00462E63">
        <w:t>упп населения из средств ГФСТМ, выполнено.</w:t>
      </w:r>
    </w:p>
    <w:p w:rsidR="001A159A" w:rsidRDefault="001A159A" w:rsidP="00BE1EFA">
      <w:pPr>
        <w:jc w:val="both"/>
      </w:pPr>
    </w:p>
    <w:p w:rsidR="00BE1EFA" w:rsidRDefault="00BE1EFA" w:rsidP="00BE1EFA">
      <w:pPr>
        <w:jc w:val="both"/>
        <w:rPr>
          <w:b/>
        </w:rPr>
      </w:pPr>
      <w:r w:rsidRPr="00CD6F8F">
        <w:rPr>
          <w:b/>
        </w:rPr>
        <w:t>Финансирование в рамках Государственной программы реформирования здравоохранения «</w:t>
      </w:r>
      <w:proofErr w:type="spellStart"/>
      <w:r w:rsidRPr="00CD6F8F">
        <w:rPr>
          <w:b/>
        </w:rPr>
        <w:t>Саламатты</w:t>
      </w:r>
      <w:proofErr w:type="spellEnd"/>
      <w:r w:rsidRPr="00CD6F8F">
        <w:rPr>
          <w:b/>
        </w:rPr>
        <w:t xml:space="preserve"> Казахстан» на 2011 – 2015 годы.</w:t>
      </w:r>
    </w:p>
    <w:p w:rsidR="00CC2488" w:rsidRPr="0014417B" w:rsidRDefault="00CC2488" w:rsidP="00CC2488">
      <w:pPr>
        <w:jc w:val="both"/>
      </w:pPr>
      <w:r>
        <w:t>Объем финансирования из государственного бюджета на программы по противодействию эпидемии ВИЧ/СПИДа по государственной программе развития здравоохранения «</w:t>
      </w:r>
      <w:proofErr w:type="spellStart"/>
      <w:r>
        <w:t>Саламатты</w:t>
      </w:r>
      <w:proofErr w:type="spellEnd"/>
      <w:r>
        <w:t xml:space="preserve"> Казахстан» на 2011 -2015 годы в 2014 году увеличился</w:t>
      </w:r>
      <w:r w:rsidRPr="00CC2488">
        <w:t xml:space="preserve"> </w:t>
      </w:r>
      <w:r>
        <w:t>в сравнении с 2012 годом, в том числе финансирование для информационной поддержки - в 2,2 раза, обеспечение шприцами ПИН, РС - 1,2 раза, АРВ лечение -</w:t>
      </w:r>
      <w:r w:rsidR="00EA2FB1">
        <w:t xml:space="preserve"> 1,7 раза.</w:t>
      </w:r>
    </w:p>
    <w:p w:rsidR="00CC2488" w:rsidRDefault="00CC2488" w:rsidP="00BE1EFA">
      <w:pPr>
        <w:jc w:val="both"/>
      </w:pPr>
    </w:p>
    <w:p w:rsidR="00BE1EFA" w:rsidRDefault="00462E63" w:rsidP="00BE1EFA">
      <w:pPr>
        <w:jc w:val="both"/>
      </w:pPr>
      <w:r>
        <w:t xml:space="preserve">Вопрос по регулированию выделения финансирования остается открытым. </w:t>
      </w:r>
      <w:r w:rsidR="00BE1EFA">
        <w:t>В рамках Государственной программы реформирования здравоохранения «</w:t>
      </w:r>
      <w:proofErr w:type="spellStart"/>
      <w:r w:rsidR="00BE1EFA">
        <w:t>Саламатты</w:t>
      </w:r>
      <w:proofErr w:type="spellEnd"/>
      <w:r w:rsidR="00BE1EFA">
        <w:t xml:space="preserve"> Казахстан» на 2011 – 2015 годы предусмотрено финансирование на профилактические мероприятия среди заключенных. Однако стоит отметить, что ресурсы по программе «</w:t>
      </w:r>
      <w:proofErr w:type="spellStart"/>
      <w:r w:rsidR="00BE1EFA">
        <w:t>Саламатты</w:t>
      </w:r>
      <w:proofErr w:type="spellEnd"/>
      <w:r w:rsidR="00BE1EFA">
        <w:t xml:space="preserve"> Казахстан» выделяются с задержкой. </w:t>
      </w:r>
      <w:r w:rsidR="00EA2FB1">
        <w:t>Например, на деятельность в 2015</w:t>
      </w:r>
      <w:r w:rsidR="00BE1EFA">
        <w:t xml:space="preserve"> </w:t>
      </w:r>
      <w:r w:rsidR="00EA2FB1">
        <w:t>г. финансовые средства поступят примерно</w:t>
      </w:r>
      <w:r w:rsidR="00BE1EFA">
        <w:t xml:space="preserve"> в июне. Работа будет закончена в декабре и не сможет быть продолжена в январе 201</w:t>
      </w:r>
      <w:r w:rsidR="00EA2FB1">
        <w:t>6</w:t>
      </w:r>
      <w:r w:rsidR="00BE1EFA">
        <w:t xml:space="preserve"> г., так как выделение средств требует сначала выхода соответствующего постановления правительства.</w:t>
      </w:r>
      <w:r>
        <w:t xml:space="preserve"> </w:t>
      </w:r>
    </w:p>
    <w:p w:rsidR="00C06F51" w:rsidRDefault="00C06F51" w:rsidP="00BE1EFA">
      <w:pPr>
        <w:jc w:val="both"/>
      </w:pPr>
    </w:p>
    <w:p w:rsidR="00BE1EFA" w:rsidRDefault="00BE1EFA"/>
    <w:p w:rsidR="00462E63" w:rsidRPr="00E57771" w:rsidRDefault="00462E63" w:rsidP="00462E63">
      <w:pPr>
        <w:jc w:val="both"/>
        <w:rPr>
          <w:b/>
        </w:rPr>
      </w:pPr>
      <w:r w:rsidRPr="00E57771">
        <w:rPr>
          <w:b/>
        </w:rPr>
        <w:t>Система государственных закупок для НПО в области</w:t>
      </w:r>
    </w:p>
    <w:p w:rsidR="00742910" w:rsidRDefault="00462E63" w:rsidP="00742910">
      <w:pPr>
        <w:jc w:val="both"/>
      </w:pPr>
      <w:r w:rsidRPr="00E57771">
        <w:t xml:space="preserve">Опыт </w:t>
      </w:r>
      <w:proofErr w:type="spellStart"/>
      <w:r w:rsidRPr="00E57771">
        <w:t>Мангистауской</w:t>
      </w:r>
      <w:proofErr w:type="spellEnd"/>
      <w:r w:rsidRPr="00E57771">
        <w:t xml:space="preserve"> области показывает, что часто нет общественных организаций, желающих заниматься профилактической работой среди уязвимых групп населения</w:t>
      </w:r>
      <w:r w:rsidR="00E57771" w:rsidRPr="00E57771">
        <w:t xml:space="preserve"> по программе ВИЧ/СПИДа и для участия в реализации противотуберкулезной программы</w:t>
      </w:r>
      <w:r w:rsidRPr="00E57771">
        <w:t xml:space="preserve">. </w:t>
      </w:r>
      <w:r w:rsidRPr="00742910">
        <w:t xml:space="preserve">Есть риск (как это, например, случилось в г. </w:t>
      </w:r>
      <w:proofErr w:type="spellStart"/>
      <w:r w:rsidRPr="00742910">
        <w:t>Костанай</w:t>
      </w:r>
      <w:proofErr w:type="spellEnd"/>
      <w:r w:rsidR="00742910" w:rsidRPr="00742910">
        <w:t xml:space="preserve"> 2012 году</w:t>
      </w:r>
      <w:r w:rsidRPr="00742910">
        <w:t xml:space="preserve">), что общественные организации могут отказаться от выполнения проектов и вернуть средства. Поэтому критически важно, чтобы ОЦСПИД был обеспечен необходимыми человеческими и материальными ресурсами для достижения оптимального и бесперебойного охвата уязвимых групп населения профилактическими мероприятиями. В случае если появляется общественная организация, заинтересованная в работе с уязвимыми группами населения, у ОЦСПИД должна быть возможность нанять такую организацию на выполнение соответствующих работ. </w:t>
      </w:r>
      <w:r w:rsidR="00742910" w:rsidRPr="00742910">
        <w:t>Например, в 2012 - 2013 г. РЦСПИД финансировал ОФ «</w:t>
      </w:r>
      <w:proofErr w:type="spellStart"/>
      <w:r w:rsidR="00742910" w:rsidRPr="00742910">
        <w:t>Умит</w:t>
      </w:r>
      <w:proofErr w:type="spellEnd"/>
      <w:r w:rsidR="00742910" w:rsidRPr="00742910">
        <w:t>» из средств программы «</w:t>
      </w:r>
      <w:proofErr w:type="spellStart"/>
      <w:r w:rsidR="00742910" w:rsidRPr="00742910">
        <w:t>Саламатты</w:t>
      </w:r>
      <w:proofErr w:type="spellEnd"/>
      <w:r w:rsidR="00742910" w:rsidRPr="00742910">
        <w:t xml:space="preserve"> Казахстан» на проведение профилактической работы по</w:t>
      </w:r>
      <w:r w:rsidR="00742910" w:rsidRPr="00D64E31">
        <w:t xml:space="preserve"> ВИЧ/СПИДу среди заключенных. </w:t>
      </w:r>
      <w:r w:rsidR="00742910">
        <w:t>В 2014 году ОФ «</w:t>
      </w:r>
      <w:proofErr w:type="spellStart"/>
      <w:r w:rsidR="00742910">
        <w:t>Умит</w:t>
      </w:r>
      <w:proofErr w:type="spellEnd"/>
      <w:r w:rsidR="00742910">
        <w:t>» финансирование в рамках государственного социального заказа не получал. В 201</w:t>
      </w:r>
      <w:r w:rsidR="00742910" w:rsidRPr="00FB27EB">
        <w:t>4</w:t>
      </w:r>
      <w:r w:rsidR="00742910">
        <w:t xml:space="preserve"> году, в рамках программы «</w:t>
      </w:r>
      <w:proofErr w:type="spellStart"/>
      <w:r w:rsidR="00742910">
        <w:t>Саламатты</w:t>
      </w:r>
      <w:proofErr w:type="spellEnd"/>
      <w:r w:rsidR="00742910">
        <w:t xml:space="preserve"> Казахстан» финансирование получил ОФ «</w:t>
      </w:r>
      <w:proofErr w:type="spellStart"/>
      <w:r w:rsidR="00742910">
        <w:t>Демеу</w:t>
      </w:r>
      <w:proofErr w:type="spellEnd"/>
      <w:r w:rsidR="00742910">
        <w:t xml:space="preserve">» из Северо-Казахстанской области для выполнения аутрич-работы в </w:t>
      </w:r>
      <w:proofErr w:type="spellStart"/>
      <w:r w:rsidR="00742910">
        <w:t>Мангыстауской</w:t>
      </w:r>
      <w:proofErr w:type="spellEnd"/>
      <w:r w:rsidR="00742910">
        <w:t xml:space="preserve"> области, а в 2015 году ОФ «</w:t>
      </w:r>
      <w:proofErr w:type="spellStart"/>
      <w:r w:rsidR="00742910">
        <w:t>Шардара</w:t>
      </w:r>
      <w:proofErr w:type="spellEnd"/>
      <w:r w:rsidR="00742910">
        <w:t xml:space="preserve">» из Южно-Казахстанской области. Местные специалисты с представителями обоих НПО, получившие данные гранты не встречались и соглашения никаких не подписывали. </w:t>
      </w:r>
      <w:r w:rsidR="00742910" w:rsidRPr="00FB27EB">
        <w:rPr>
          <w:u w:val="single"/>
        </w:rPr>
        <w:t>Рекомендация РЦСПИД</w:t>
      </w:r>
      <w:r w:rsidR="00742910">
        <w:t>: принимая во внимание особенности аутрич-работы в каждом регионе следует выделять социальные заказы для НПО соответствующего региона.</w:t>
      </w:r>
    </w:p>
    <w:p w:rsidR="00D64E31" w:rsidRDefault="00D64E31" w:rsidP="00462E63">
      <w:pPr>
        <w:jc w:val="both"/>
      </w:pPr>
    </w:p>
    <w:p w:rsidR="0001461D" w:rsidRDefault="0001461D" w:rsidP="00462E63">
      <w:pPr>
        <w:jc w:val="both"/>
      </w:pPr>
      <w:r>
        <w:t>Потенциал НПО</w:t>
      </w:r>
      <w:r w:rsidR="00742910" w:rsidRPr="00742910">
        <w:t>,</w:t>
      </w:r>
      <w:r>
        <w:t xml:space="preserve"> работающих в области профилактики туберкулеза недостаточный. В рамках государственного социального заказа финансирование выделяет областной центр ЗОЖ на </w:t>
      </w:r>
      <w:proofErr w:type="gramStart"/>
      <w:r>
        <w:t>НПО ,</w:t>
      </w:r>
      <w:proofErr w:type="gramEnd"/>
      <w:r>
        <w:t xml:space="preserve"> деятельность которых в основном направлена на проведение  одноразовых широкомасштабных акций, посвящённых Всемирному дню борьбы с туберкулезом.  В настоящее время планируется привлечение НПО «</w:t>
      </w:r>
      <w:proofErr w:type="spellStart"/>
      <w:r>
        <w:t>Урпак</w:t>
      </w:r>
      <w:proofErr w:type="spellEnd"/>
      <w:r>
        <w:t xml:space="preserve"> - </w:t>
      </w:r>
      <w:r>
        <w:rPr>
          <w:lang w:val="en-US"/>
        </w:rPr>
        <w:t>Next</w:t>
      </w:r>
      <w:r>
        <w:t xml:space="preserve">» в качестве </w:t>
      </w:r>
      <w:proofErr w:type="spellStart"/>
      <w:proofErr w:type="gramStart"/>
      <w:r>
        <w:t>суб-суб</w:t>
      </w:r>
      <w:proofErr w:type="spellEnd"/>
      <w:r w:rsidR="00742910" w:rsidRPr="00742910">
        <w:t xml:space="preserve"> </w:t>
      </w:r>
      <w:r>
        <w:t>получателя</w:t>
      </w:r>
      <w:proofErr w:type="gramEnd"/>
      <w:r>
        <w:t xml:space="preserve"> АССО «</w:t>
      </w:r>
      <w:proofErr w:type="spellStart"/>
      <w:r>
        <w:t>Жолдас</w:t>
      </w:r>
      <w:proofErr w:type="spellEnd"/>
      <w:r>
        <w:t xml:space="preserve">», который получил финансирование на работу с мигрантами от Проекта НОРЕ в рамках НМФ ГФСТМ. Во время встречи возникло несколько вопрос относительно оказания помощи мигрантам: источник финансирования лечения туберкулеза </w:t>
      </w:r>
      <w:r>
        <w:lastRenderedPageBreak/>
        <w:t>у внешних мигрантов;</w:t>
      </w:r>
      <w:r w:rsidR="008D42E6">
        <w:t xml:space="preserve"> нелегальные мигранты находятся в стране от 30-60 дней, далее им нужно выезжать за пределы страны, чтобы получить новую регистрацию; легальные мигранты через три месяца пребывания продлевают разрешение на работу и в этом случае должны пройти обследование на ТБ. Однако, со слов мигрантов они проходили обследование в своей стране перед выездом в Казахстан, по данному вопросу нет механизма взаимодействия</w:t>
      </w:r>
      <w:r>
        <w:t xml:space="preserve">.  </w:t>
      </w:r>
    </w:p>
    <w:p w:rsidR="00742910" w:rsidRDefault="00742910" w:rsidP="00462E63">
      <w:pPr>
        <w:jc w:val="both"/>
      </w:pPr>
    </w:p>
    <w:p w:rsidR="00462E63" w:rsidRPr="00E57771" w:rsidRDefault="00462E63" w:rsidP="00462E63">
      <w:pPr>
        <w:jc w:val="both"/>
      </w:pPr>
      <w:r w:rsidRPr="00BD7737">
        <w:t>Следует</w:t>
      </w:r>
      <w:r w:rsidR="0077248D" w:rsidRPr="00BD7737">
        <w:t xml:space="preserve"> повторно</w:t>
      </w:r>
      <w:r w:rsidRPr="00BD7737">
        <w:t xml:space="preserve"> рассмотреть возможность государственным организациям (РЦСПИД) выступать в качестве заказчика на проведение профилактических мероприятий неправительственными организациями (ОФ «</w:t>
      </w:r>
      <w:proofErr w:type="spellStart"/>
      <w:r w:rsidRPr="00BD7737">
        <w:t>Умит</w:t>
      </w:r>
      <w:proofErr w:type="spellEnd"/>
      <w:r w:rsidRPr="00BD7737">
        <w:t xml:space="preserve">»), то и </w:t>
      </w:r>
      <w:proofErr w:type="gramStart"/>
      <w:r w:rsidRPr="00BD7737">
        <w:t>ОЦСПИД</w:t>
      </w:r>
      <w:proofErr w:type="gramEnd"/>
      <w:r w:rsidRPr="00BD7737">
        <w:t xml:space="preserve"> </w:t>
      </w:r>
      <w:r w:rsidR="00E57771" w:rsidRPr="00BD7737">
        <w:t xml:space="preserve">и ОПТД </w:t>
      </w:r>
      <w:r w:rsidRPr="00BD7737">
        <w:t>может выступить в качестве заказчика на проведение таких работ в области. Это может стать еще одним механизмом выделения средств неправительственным организациям в дополнение к социальному заказу, где заказчиком является управление внутренней политики.</w:t>
      </w:r>
      <w:r w:rsidRPr="00E57771">
        <w:t xml:space="preserve"> </w:t>
      </w:r>
    </w:p>
    <w:p w:rsidR="00462E63" w:rsidRDefault="00462E63" w:rsidP="00462E63">
      <w:pPr>
        <w:pStyle w:val="NoSpacing"/>
        <w:ind w:firstLine="708"/>
        <w:jc w:val="both"/>
      </w:pPr>
      <w:r w:rsidRPr="00E57771">
        <w:rPr>
          <w:u w:val="single"/>
        </w:rPr>
        <w:t>Рекомендация ОЦСПИД</w:t>
      </w:r>
      <w:r w:rsidR="00E57771" w:rsidRPr="00E57771">
        <w:rPr>
          <w:u w:val="single"/>
        </w:rPr>
        <w:t xml:space="preserve"> и ОПТД</w:t>
      </w:r>
      <w:r w:rsidRPr="00E57771">
        <w:t xml:space="preserve">: внести в </w:t>
      </w:r>
      <w:proofErr w:type="spellStart"/>
      <w:r w:rsidRPr="00E57771">
        <w:t>Акимат</w:t>
      </w:r>
      <w:proofErr w:type="spellEnd"/>
      <w:r w:rsidRPr="00E57771">
        <w:t xml:space="preserve"> области предложения по пропорциональному увеличению финансирования ОЦСПИД</w:t>
      </w:r>
      <w:r w:rsidR="00E57771" w:rsidRPr="00E57771">
        <w:t xml:space="preserve"> и ОПТД</w:t>
      </w:r>
      <w:r w:rsidRPr="00E57771">
        <w:t>, чтобы избежать сбоев в поставке средств индивидуальной защиты по профилактике ВИЧ - инфекции и организации аутрич-работы среди уязвимых групп населения</w:t>
      </w:r>
      <w:r w:rsidR="00E57771" w:rsidRPr="00E57771">
        <w:t>, а также лекарственных препаратов и лабораторных реагентов для диагностики и лечения туберкулеза</w:t>
      </w:r>
      <w:r w:rsidRPr="00E57771">
        <w:t>.</w:t>
      </w:r>
    </w:p>
    <w:p w:rsidR="0001461D" w:rsidRPr="00E57771" w:rsidRDefault="0001461D" w:rsidP="00462E63">
      <w:pPr>
        <w:pStyle w:val="NoSpacing"/>
        <w:ind w:firstLine="708"/>
        <w:jc w:val="both"/>
      </w:pPr>
      <w:r w:rsidRPr="00742910">
        <w:rPr>
          <w:u w:val="single"/>
        </w:rPr>
        <w:t>Рекоменд</w:t>
      </w:r>
      <w:r w:rsidR="00742910" w:rsidRPr="00742910">
        <w:rPr>
          <w:u w:val="single"/>
        </w:rPr>
        <w:t>ация ОЦСПИД и ОПТД</w:t>
      </w:r>
      <w:r w:rsidR="00742910">
        <w:t>:</w:t>
      </w:r>
      <w:r>
        <w:t xml:space="preserve"> для повышения потенциала местных НПО, работающих в области профилактики туберкулеза привлечь опытные НПО из других регионов или НПО, работающие по вопросам профилактики ВИЧ в регионе.</w:t>
      </w:r>
      <w:r w:rsidR="008D42E6">
        <w:t xml:space="preserve"> Вопросы, касающиеся мигрантов переадресовать </w:t>
      </w:r>
      <w:r w:rsidR="00742910">
        <w:t>Основному получателю «П</w:t>
      </w:r>
      <w:r w:rsidR="008D42E6">
        <w:t xml:space="preserve">роект </w:t>
      </w:r>
      <w:r w:rsidR="00742910">
        <w:t>ХОУП»</w:t>
      </w:r>
      <w:r w:rsidR="008D42E6">
        <w:t>.</w:t>
      </w:r>
    </w:p>
    <w:p w:rsidR="00462E63" w:rsidRDefault="00462E63"/>
    <w:p w:rsidR="002A257E" w:rsidRPr="002A257E" w:rsidRDefault="002A257E">
      <w:pPr>
        <w:rPr>
          <w:b/>
        </w:rPr>
      </w:pPr>
      <w:r w:rsidRPr="002A257E">
        <w:rPr>
          <w:b/>
        </w:rPr>
        <w:t>ПИН</w:t>
      </w:r>
    </w:p>
    <w:p w:rsidR="002A257E" w:rsidRDefault="002A257E" w:rsidP="00F7579D">
      <w:pPr>
        <w:jc w:val="both"/>
      </w:pPr>
      <w:r>
        <w:t xml:space="preserve">Согласно количественной быстрой оценке ситуации ПИН (БОС ПИН) в 2014 году составило 3200, в том числе прямой охват профилактическими программами составляет - 68,6% и систематический охват - 61,6%. Данные получены с помощью базы данных унифицированного индивидуального учета клиентов (БДУИК). </w:t>
      </w:r>
      <w:r w:rsidR="00F7579D">
        <w:t>В основном охват ПИН профилактическими работами осуществляется через аутрич –работников. Шприцы для ПИН приобретаются из средств местного бюджета, в 2014 году на одного ПИН от прямого охвата приходилось 318 шприцев при потребности не менее 240 шприцев, т.е. обеспечиваются в достаточном объеме.</w:t>
      </w:r>
      <w:r w:rsidR="00174A4A">
        <w:t xml:space="preserve"> </w:t>
      </w:r>
      <w:r w:rsidR="00DD214A">
        <w:t xml:space="preserve">Всего в 2014 году закуплено 930900 шт. шприцев (объемом 0,2 </w:t>
      </w:r>
      <w:proofErr w:type="gramStart"/>
      <w:r w:rsidR="00DD214A">
        <w:t>мг.,</w:t>
      </w:r>
      <w:proofErr w:type="gramEnd"/>
      <w:r w:rsidR="00DD214A">
        <w:t xml:space="preserve"> и 0,5мг.,) в среднем по 7,5 тенге за 1 шт., производства Казахстан.</w:t>
      </w:r>
    </w:p>
    <w:p w:rsidR="00F7579D" w:rsidRDefault="00F7579D" w:rsidP="00F7579D">
      <w:pPr>
        <w:jc w:val="both"/>
      </w:pPr>
    </w:p>
    <w:p w:rsidR="002A257E" w:rsidRPr="002A257E" w:rsidRDefault="002A257E" w:rsidP="00F7579D">
      <w:pPr>
        <w:jc w:val="both"/>
        <w:rPr>
          <w:b/>
        </w:rPr>
      </w:pPr>
      <w:r w:rsidRPr="002A257E">
        <w:rPr>
          <w:b/>
        </w:rPr>
        <w:t>РС</w:t>
      </w:r>
    </w:p>
    <w:p w:rsidR="00742910" w:rsidRDefault="002A257E" w:rsidP="00742910">
      <w:pPr>
        <w:jc w:val="both"/>
      </w:pPr>
      <w:r>
        <w:t xml:space="preserve">В 2014 году БОС РС составил – 450, в том числе прямой охват -96,2% и систематический охват – 60,8%. </w:t>
      </w:r>
      <w:r w:rsidR="00F7579D">
        <w:t>Основной охват РС осуществляется с помощью передвижного пункта доверия. В 2014 году было выполнено 293 выездов, где охвачено 274 РС. Для РС из средств местного бюджета закуплены презервативы «Ванька -</w:t>
      </w:r>
      <w:r w:rsidR="00174A4A">
        <w:t xml:space="preserve"> </w:t>
      </w:r>
      <w:proofErr w:type="spellStart"/>
      <w:r w:rsidR="00F7579D">
        <w:t>встанька</w:t>
      </w:r>
      <w:proofErr w:type="spellEnd"/>
      <w:r w:rsidR="00F7579D">
        <w:t>».</w:t>
      </w:r>
      <w:r w:rsidR="00174A4A">
        <w:t xml:space="preserve"> На момент визита в 2015 году закуплены презервативы «</w:t>
      </w:r>
      <w:r w:rsidR="00174A4A">
        <w:rPr>
          <w:lang w:val="en-US"/>
        </w:rPr>
        <w:t>DESIRE</w:t>
      </w:r>
      <w:r w:rsidR="00174A4A">
        <w:t>» по 3 шт. в одной упаковке, ароматизированные с силиконовой смазкой. Презервативы с ароматизированной смазкой вызывают раздражение на слизистой поверхности и способствуют образованию мелких трещин, что при разрыве презервативов могут служить входными воротами для ВИЧ-инфекции. Для профилактических программ рекомендуется приобретать презервативы в упаковке, которые не изменяют их форму (с круглыми кольцами).</w:t>
      </w:r>
      <w:r w:rsidR="00DD214A">
        <w:t xml:space="preserve"> В 2014 году для ПИН, РС и лиц, лишенных свободы было закуплено 300 тыс. презервативов «Ванька-встанька» по 10 тенге за 1 шт. В 2014 году на одну РС обеспеченность презервативами составила – 349 шт., от прямого охвата РС, при потребности </w:t>
      </w:r>
      <w:r w:rsidR="00811A6E">
        <w:t xml:space="preserve">350 штук согласно Меморандуму между РЦСПИД и Областным управлением здравоохранения от 04 апреля 2014 года (далее - Меморандум) и 1060 штук презервативов согласно приказу МЗРК №115 от 28 февраля 2013 года (далее - РЦСПИД). </w:t>
      </w:r>
      <w:r w:rsidR="00742910" w:rsidRPr="0006143E">
        <w:rPr>
          <w:u w:val="single"/>
        </w:rPr>
        <w:t>Рекомендации РЦСПИД</w:t>
      </w:r>
      <w:r w:rsidR="00742910">
        <w:t xml:space="preserve">: Следует привести в соответствие нормативы по презервативам, приведенные в вышеназванных документах (Меморандум и Приказ). </w:t>
      </w:r>
      <w:r w:rsidR="00742910" w:rsidRPr="00FB27EB">
        <w:rPr>
          <w:u w:val="single"/>
        </w:rPr>
        <w:lastRenderedPageBreak/>
        <w:t>Рекомендация ОЦСПИД</w:t>
      </w:r>
      <w:r w:rsidR="00742910">
        <w:t>: следует проводить предварительное тестирование закупаемых презервативов путем организации и проведения фокус-групп среди уязвимых групп населения, чтобы качество предоставляемых услуг соответствовала потребностям целевой группы.</w:t>
      </w:r>
    </w:p>
    <w:p w:rsidR="00F7579D" w:rsidRDefault="00F7579D" w:rsidP="00F7579D">
      <w:pPr>
        <w:jc w:val="both"/>
      </w:pPr>
    </w:p>
    <w:p w:rsidR="001D6D1F" w:rsidRPr="002A7108" w:rsidRDefault="001D6D1F" w:rsidP="001D6D1F">
      <w:pPr>
        <w:jc w:val="both"/>
        <w:rPr>
          <w:rFonts w:ascii="Calibri" w:hAnsi="Calibri" w:cs="Calibri"/>
        </w:rPr>
      </w:pPr>
      <w:r w:rsidRPr="00AD0F28">
        <w:t>ОЦСПИД предпринял попытку наладить выход на МСМ через ВИЧ-позитивных в этой группе (из зарегистрированных 179 случаев - 6 среди МСМ). Однако, после непродолжительного периода данная работа сошла на нет, теперь профилактическая работа среди МСМ не ведётся.</w:t>
      </w:r>
      <w:r>
        <w:t xml:space="preserve"> Вместе с тем, необходимо отметить, что ОЦСПИД направил в адрес ЮНЭЙДС письмо с просьбу об оказании технической поддержки в налаживании контактов и осуществлении профилактических программ среди МСМ. </w:t>
      </w:r>
      <w:r w:rsidRPr="00AD0F28">
        <w:rPr>
          <w:u w:val="single"/>
        </w:rPr>
        <w:t>Рекомендация ОЦСПИД:</w:t>
      </w:r>
      <w:r w:rsidRPr="00AD0F28">
        <w:t xml:space="preserve"> </w:t>
      </w:r>
      <w:r>
        <w:t xml:space="preserve">Активизировать </w:t>
      </w:r>
      <w:r w:rsidRPr="001A5570">
        <w:t>профилактическую работу в этой закрытой группе. Следует рассмотреть возможность использования связей с НПО</w:t>
      </w:r>
      <w:r>
        <w:t xml:space="preserve"> и</w:t>
      </w:r>
      <w:r w:rsidRPr="001A5570">
        <w:t xml:space="preserve"> международны</w:t>
      </w:r>
      <w:r>
        <w:t>ми</w:t>
      </w:r>
      <w:r w:rsidRPr="001A5570">
        <w:t xml:space="preserve"> организаци</w:t>
      </w:r>
      <w:r>
        <w:t>ями</w:t>
      </w:r>
      <w:r w:rsidRPr="001A5570">
        <w:t>, которые работают с МСМ.</w:t>
      </w:r>
    </w:p>
    <w:p w:rsidR="001D6D1F" w:rsidRDefault="001D6D1F" w:rsidP="00F7579D">
      <w:pPr>
        <w:jc w:val="both"/>
      </w:pPr>
    </w:p>
    <w:p w:rsidR="00462E63" w:rsidRPr="00462E63" w:rsidRDefault="00930266" w:rsidP="001A159A">
      <w:pPr>
        <w:jc w:val="both"/>
        <w:rPr>
          <w:b/>
        </w:rPr>
      </w:pPr>
      <w:r>
        <w:rPr>
          <w:b/>
        </w:rPr>
        <w:t>Аутрич -</w:t>
      </w:r>
      <w:r w:rsidR="00462E63" w:rsidRPr="00462E63">
        <w:rPr>
          <w:b/>
        </w:rPr>
        <w:t xml:space="preserve"> работа</w:t>
      </w:r>
    </w:p>
    <w:p w:rsidR="00462E63" w:rsidRDefault="00462E63" w:rsidP="001A159A">
      <w:pPr>
        <w:jc w:val="both"/>
      </w:pPr>
      <w:r>
        <w:t xml:space="preserve">Всего </w:t>
      </w:r>
      <w:r w:rsidR="00557863">
        <w:t xml:space="preserve">20 аутрич-работников, привлечены для выполнения профилактических программ, в том числе 17 ПИН и 2 РС, 1 ставка временно свободная для привлечения аутрич-работника в </w:t>
      </w:r>
      <w:proofErr w:type="spellStart"/>
      <w:r w:rsidR="00557863">
        <w:t>Мунайлинском</w:t>
      </w:r>
      <w:proofErr w:type="spellEnd"/>
      <w:r w:rsidR="00557863">
        <w:t xml:space="preserve"> районе. С аутрич-работниками заключены договора на оказание услуг с аутрич-работниками, включающий условия найма и функциональные обязанности аутрич-работников. </w:t>
      </w:r>
    </w:p>
    <w:p w:rsidR="004D7741" w:rsidRDefault="004D7741" w:rsidP="004D7741">
      <w:pPr>
        <w:jc w:val="both"/>
      </w:pPr>
    </w:p>
    <w:p w:rsidR="004D7741" w:rsidRPr="00557863" w:rsidRDefault="00557863" w:rsidP="004D7741">
      <w:pPr>
        <w:jc w:val="both"/>
        <w:rPr>
          <w:b/>
        </w:rPr>
      </w:pPr>
      <w:r w:rsidRPr="00557863">
        <w:rPr>
          <w:b/>
        </w:rPr>
        <w:t>Дружественный кабинет</w:t>
      </w:r>
    </w:p>
    <w:p w:rsidR="004D7741" w:rsidRDefault="004D7741" w:rsidP="004D7741">
      <w:pPr>
        <w:jc w:val="both"/>
      </w:pPr>
      <w:r>
        <w:t>На момент визита в области функционировал 1 дружественный кабинет (</w:t>
      </w:r>
      <w:r w:rsidR="00930266">
        <w:t xml:space="preserve">далее - </w:t>
      </w:r>
      <w:r>
        <w:t>ДК) и 1 пункт доверия (ПД) при ОЦСПИД</w:t>
      </w:r>
      <w:r w:rsidR="00557863">
        <w:t>, а также один передвижной пункт доверия. Открыты два дополнительных доверия в двух районах области.</w:t>
      </w:r>
      <w:r w:rsidRPr="006A5D88">
        <w:t xml:space="preserve"> </w:t>
      </w:r>
      <w:r>
        <w:t xml:space="preserve">Автотранспорт </w:t>
      </w:r>
      <w:r w:rsidRPr="006A5D88">
        <w:t xml:space="preserve">для </w:t>
      </w:r>
      <w:r w:rsidR="00557863">
        <w:t>передвижного пункта доверия</w:t>
      </w:r>
      <w:r w:rsidRPr="006A5D88">
        <w:t xml:space="preserve"> и оборудование для Дружественного кабинета были приобретены за счёт средств гранта</w:t>
      </w:r>
      <w:r>
        <w:t xml:space="preserve"> ГФТСМ</w:t>
      </w:r>
      <w:r w:rsidRPr="006A5D88">
        <w:t xml:space="preserve">. ОЦСПИД закупает шприцы и презервативы </w:t>
      </w:r>
      <w:r>
        <w:t>в рамках программы</w:t>
      </w:r>
      <w:r w:rsidRPr="006A5D88">
        <w:t xml:space="preserve"> «</w:t>
      </w:r>
      <w:proofErr w:type="spellStart"/>
      <w:r w:rsidRPr="006A5D88">
        <w:t>Саламатты</w:t>
      </w:r>
      <w:proofErr w:type="spellEnd"/>
      <w:r w:rsidRPr="006A5D88">
        <w:t xml:space="preserve"> Казахстан».</w:t>
      </w:r>
    </w:p>
    <w:p w:rsidR="004D7741" w:rsidRDefault="004D7741" w:rsidP="004D7741">
      <w:pPr>
        <w:ind w:firstLine="284"/>
        <w:jc w:val="both"/>
      </w:pPr>
    </w:p>
    <w:p w:rsidR="004D7741" w:rsidRDefault="00AD0F28" w:rsidP="004D7741">
      <w:pPr>
        <w:jc w:val="both"/>
      </w:pPr>
      <w:r>
        <w:t>Согласно рекомендации надзорного комитета СКК, в</w:t>
      </w:r>
      <w:r w:rsidR="004D7741">
        <w:t xml:space="preserve"> договорах между ОЦСПИД и аутрич-работника</w:t>
      </w:r>
      <w:r w:rsidR="004D7741" w:rsidRPr="00272206">
        <w:t>м</w:t>
      </w:r>
      <w:r w:rsidR="004D7741">
        <w:t>и</w:t>
      </w:r>
      <w:r w:rsidR="004D7741" w:rsidRPr="00272206">
        <w:t xml:space="preserve"> </w:t>
      </w:r>
      <w:r>
        <w:t>по итогам надзорного визита в 2012 году,</w:t>
      </w:r>
      <w:r w:rsidR="004D7741" w:rsidRPr="00272206">
        <w:t xml:space="preserve"> указан</w:t>
      </w:r>
      <w:r w:rsidR="004D7741">
        <w:t>ы</w:t>
      </w:r>
      <w:r w:rsidR="004D7741" w:rsidRPr="00272206">
        <w:t xml:space="preserve"> минимальны</w:t>
      </w:r>
      <w:r w:rsidR="004D7741">
        <w:t>е</w:t>
      </w:r>
      <w:r w:rsidR="004D7741" w:rsidRPr="00272206">
        <w:t xml:space="preserve"> объём</w:t>
      </w:r>
      <w:r w:rsidR="004D7741">
        <w:t>ы</w:t>
      </w:r>
      <w:r w:rsidR="004D7741" w:rsidRPr="00272206">
        <w:t xml:space="preserve"> работы (</w:t>
      </w:r>
      <w:r w:rsidR="004D7741">
        <w:t xml:space="preserve">Например, </w:t>
      </w:r>
      <w:r w:rsidR="004D7741" w:rsidRPr="00272206">
        <w:t xml:space="preserve">охват проф. программами </w:t>
      </w:r>
      <w:r w:rsidR="004D7741">
        <w:t>уязвимых групп населения</w:t>
      </w:r>
      <w:r w:rsidR="004D7741" w:rsidRPr="00272206">
        <w:t>) и суммы выплат для аутрич</w:t>
      </w:r>
      <w:r w:rsidR="004D7741">
        <w:t>-работников.</w:t>
      </w:r>
    </w:p>
    <w:p w:rsidR="00AD0F28" w:rsidRDefault="00AD0F28" w:rsidP="004D7741">
      <w:pPr>
        <w:jc w:val="both"/>
      </w:pPr>
    </w:p>
    <w:p w:rsidR="004D7741" w:rsidRPr="0077248D" w:rsidRDefault="004D7741" w:rsidP="004D7741">
      <w:pPr>
        <w:jc w:val="both"/>
      </w:pPr>
      <w:r w:rsidRPr="0077248D">
        <w:t xml:space="preserve">Члены надзорного комитета встретились с аутрич-работниками, в ходе встречи было отмечено, что шприцы и презервативы не во всем удовлетворяют потребности уязвимых групп населения. РС отметили, что презервативы «Ванька-встанька» часто попадаются «практически без </w:t>
      </w:r>
      <w:proofErr w:type="spellStart"/>
      <w:r w:rsidRPr="0077248D">
        <w:t>любриканта</w:t>
      </w:r>
      <w:proofErr w:type="spellEnd"/>
      <w:r w:rsidRPr="0077248D">
        <w:t xml:space="preserve">». ПИН просили рассмотреть возможность покупки тонких инсулиновых игл, чтобы выдавать их дополнительно тем ПИН, у которых сильно повреждены вены. </w:t>
      </w:r>
      <w:r w:rsidR="0077248D" w:rsidRPr="0077248D">
        <w:t xml:space="preserve">Перед закупом качество шприцев и средств индивидуальной защиты (презервативов), информационно-образовательных материалов не тестировались и фокус-группы с уязвимыми группами не проводились. </w:t>
      </w:r>
      <w:r w:rsidRPr="0077248D">
        <w:t xml:space="preserve">Были высказаны </w:t>
      </w:r>
      <w:r w:rsidRPr="0077248D">
        <w:rPr>
          <w:u w:val="single"/>
        </w:rPr>
        <w:t>пожелания к ОЦСПИД</w:t>
      </w:r>
      <w:r w:rsidRPr="0077248D">
        <w:t xml:space="preserve"> расширить ассортимент раздаточных материалов, например, инсулиновые иглы, спиртовые салфетки, </w:t>
      </w:r>
      <w:proofErr w:type="spellStart"/>
      <w:r w:rsidRPr="0077248D">
        <w:t>дез.растворы</w:t>
      </w:r>
      <w:proofErr w:type="spellEnd"/>
      <w:r w:rsidRPr="0077248D">
        <w:t xml:space="preserve">, перчатки для аутрич-работников, </w:t>
      </w:r>
      <w:proofErr w:type="spellStart"/>
      <w:r w:rsidRPr="0077248D">
        <w:t>любриканты</w:t>
      </w:r>
      <w:proofErr w:type="spellEnd"/>
      <w:r w:rsidRPr="0077248D">
        <w:t xml:space="preserve">. </w:t>
      </w:r>
      <w:r w:rsidRPr="0077248D">
        <w:rPr>
          <w:u w:val="single"/>
        </w:rPr>
        <w:t>Рекомендация ГРП ГФСТМ/РЦСПИД</w:t>
      </w:r>
      <w:r w:rsidRPr="0077248D">
        <w:t>: рассмотреть возможность приобретения инсулиновых одноразовых шприцев со съемными иглами.</w:t>
      </w:r>
      <w:r w:rsidR="0077248D">
        <w:t xml:space="preserve"> Рекомендовать областным и городским центрам по профилактике и борьбе со СПИД проводить предварительное тестирование закупаемых шприцев, презервативов и ИОМ путем организации фокус-групп среди уязвимых групп населения.</w:t>
      </w:r>
    </w:p>
    <w:p w:rsidR="004D7741" w:rsidRPr="00AD0F28" w:rsidRDefault="004D7741" w:rsidP="004D7741">
      <w:pPr>
        <w:ind w:firstLine="284"/>
        <w:jc w:val="both"/>
        <w:rPr>
          <w:highlight w:val="yellow"/>
        </w:rPr>
      </w:pPr>
    </w:p>
    <w:p w:rsidR="004D7741" w:rsidRPr="0077248D" w:rsidRDefault="004D7741" w:rsidP="004D7741">
      <w:pPr>
        <w:jc w:val="both"/>
      </w:pPr>
      <w:r w:rsidRPr="0077248D">
        <w:lastRenderedPageBreak/>
        <w:t xml:space="preserve">На момент визита аутрич-работники получали в ОЦСПИД презервативы из расчёта </w:t>
      </w:r>
      <w:r w:rsidR="0077248D" w:rsidRPr="0077248D">
        <w:t>38</w:t>
      </w:r>
      <w:r w:rsidRPr="0077248D">
        <w:t xml:space="preserve"> презерватив на 1-го </w:t>
      </w:r>
      <w:r w:rsidR="0077248D" w:rsidRPr="0077248D">
        <w:t>клиента</w:t>
      </w:r>
      <w:r w:rsidRPr="0077248D">
        <w:t xml:space="preserve"> в месяц</w:t>
      </w:r>
      <w:r w:rsidR="0077248D" w:rsidRPr="0077248D">
        <w:t>.</w:t>
      </w:r>
      <w:r w:rsidRPr="0077248D">
        <w:t xml:space="preserve"> С учетом того, что в целом по стране идет тенденция к увеличению инфицирования половых партнёров ЛЖВ, чаще всего это половые партнеры ПИН</w:t>
      </w:r>
      <w:r w:rsidR="0077248D" w:rsidRPr="0077248D">
        <w:t xml:space="preserve"> и норм, приведенных в приказе МЗРК</w:t>
      </w:r>
      <w:r w:rsidRPr="0077248D">
        <w:t xml:space="preserve">. </w:t>
      </w:r>
      <w:r w:rsidRPr="0077248D">
        <w:rPr>
          <w:u w:val="single"/>
        </w:rPr>
        <w:t>Рекомендация ОЦСПИД:</w:t>
      </w:r>
      <w:r w:rsidRPr="0077248D">
        <w:t xml:space="preserve"> следует рассмотреть вопрос по выделению в отдельное направление работу по выходу на постоянных половых партнеров ПИН, так как с ними реже всего используются презервативы, и они подвергаются повышенному риску ВИЧ-инфекции.</w:t>
      </w:r>
    </w:p>
    <w:p w:rsidR="004D7741" w:rsidRPr="0077248D" w:rsidRDefault="004D7741" w:rsidP="004D7741">
      <w:pPr>
        <w:jc w:val="both"/>
      </w:pPr>
    </w:p>
    <w:p w:rsidR="004D7741" w:rsidRPr="001A5570" w:rsidRDefault="001A5570" w:rsidP="004D7741">
      <w:pPr>
        <w:jc w:val="both"/>
      </w:pPr>
      <w:r>
        <w:t xml:space="preserve">В дружественном кабинете для учета клиентов и услуг ведутся </w:t>
      </w:r>
      <w:r w:rsidRPr="001A5570">
        <w:t>В 2012</w:t>
      </w:r>
      <w:r w:rsidR="004D7741" w:rsidRPr="001A5570">
        <w:t xml:space="preserve"> год</w:t>
      </w:r>
      <w:r w:rsidRPr="001A5570">
        <w:t>у</w:t>
      </w:r>
      <w:r w:rsidR="004D7741" w:rsidRPr="001A5570">
        <w:t xml:space="preserve"> </w:t>
      </w:r>
      <w:r w:rsidRPr="001A5570">
        <w:t xml:space="preserve">в </w:t>
      </w:r>
      <w:r w:rsidR="004D7741" w:rsidRPr="001A5570">
        <w:t>дружественн</w:t>
      </w:r>
      <w:r w:rsidRPr="001A5570">
        <w:t>ом</w:t>
      </w:r>
      <w:r w:rsidR="004D7741" w:rsidRPr="001A5570">
        <w:t xml:space="preserve"> кабинет</w:t>
      </w:r>
      <w:r w:rsidR="0077248D">
        <w:t>е было пролечено 615</w:t>
      </w:r>
      <w:r w:rsidRPr="001A5570">
        <w:t xml:space="preserve"> к</w:t>
      </w:r>
      <w:r w:rsidR="0077248D">
        <w:t>лиентов, а в 2014 году 365</w:t>
      </w:r>
      <w:r w:rsidRPr="001A5570">
        <w:t xml:space="preserve"> клиентов. Снижение данного показателя связано с тем, что с 2013 года дружественный кабинет переехал в новое здание и несмотря на то, что клиенты повторно были информированы</w:t>
      </w:r>
      <w:r>
        <w:t xml:space="preserve"> посещаемость дружественного кабинета, снизилась</w:t>
      </w:r>
      <w:r w:rsidRPr="001A5570">
        <w:t xml:space="preserve">. </w:t>
      </w:r>
      <w:r w:rsidRPr="001A5570">
        <w:rPr>
          <w:u w:val="single"/>
        </w:rPr>
        <w:t>Р</w:t>
      </w:r>
      <w:r w:rsidR="004D7741" w:rsidRPr="001A5570">
        <w:rPr>
          <w:u w:val="single"/>
        </w:rPr>
        <w:t>екомендация РЦСПИД:</w:t>
      </w:r>
      <w:r w:rsidR="004D7741" w:rsidRPr="001A5570">
        <w:t xml:space="preserve"> следует провести разъяснительные работы по заполнению отчетных форм, которые будут отражать работу дружественного кабинета надлежащим образом. </w:t>
      </w:r>
    </w:p>
    <w:p w:rsidR="004D7741" w:rsidRPr="00AD0F28" w:rsidRDefault="004D7741" w:rsidP="004D7741">
      <w:pPr>
        <w:ind w:firstLine="708"/>
        <w:jc w:val="both"/>
        <w:rPr>
          <w:b/>
          <w:highlight w:val="yellow"/>
        </w:rPr>
      </w:pPr>
    </w:p>
    <w:p w:rsidR="00AD0F28" w:rsidRPr="001A5570" w:rsidRDefault="004D7741" w:rsidP="004D7741">
      <w:pPr>
        <w:jc w:val="both"/>
      </w:pPr>
      <w:r w:rsidRPr="001A5570">
        <w:t>Ресурсный центр, созданный для поддержки и развития НПО и аутрич-работников, ведущих профилактическую работу среди ПИН и РС</w:t>
      </w:r>
      <w:r w:rsidR="001A5570" w:rsidRPr="001A5570">
        <w:t xml:space="preserve"> в основном функционирует для обеспечения доступа аутрич-работников к информациям и электронной библиотеке</w:t>
      </w:r>
      <w:r w:rsidRPr="001A5570">
        <w:t>. Члены надзорного комитета отметили, что ресурсный центр, не полностью использует свой ресурс, в частности, не ведётся систематическая работа, чтобы наладить вы</w:t>
      </w:r>
      <w:r w:rsidR="001A5570" w:rsidRPr="001A5570">
        <w:t xml:space="preserve">ход на группу МСМ, не организована работа по обеспечению информации для специалистов ПМСП, пенитенциарных учреждений и т.д. </w:t>
      </w:r>
      <w:r w:rsidR="001A5570" w:rsidRPr="001A5570">
        <w:rPr>
          <w:u w:val="single"/>
        </w:rPr>
        <w:t>Рекомендация РЦСПИД</w:t>
      </w:r>
      <w:r w:rsidR="001A5570" w:rsidRPr="001A5570">
        <w:t xml:space="preserve">: оказать содействие в </w:t>
      </w:r>
      <w:r w:rsidR="001A5570">
        <w:t>обновлении</w:t>
      </w:r>
      <w:r w:rsidR="001A5570" w:rsidRPr="001A5570">
        <w:t xml:space="preserve"> положения о Ресурсном у</w:t>
      </w:r>
      <w:r w:rsidR="001A5570">
        <w:t>чебном центре.</w:t>
      </w:r>
    </w:p>
    <w:p w:rsidR="00AD0F28" w:rsidRPr="001A5570" w:rsidRDefault="00AD0F28" w:rsidP="004D7741">
      <w:pPr>
        <w:jc w:val="both"/>
      </w:pPr>
    </w:p>
    <w:p w:rsidR="004D7741" w:rsidRPr="002A7108" w:rsidRDefault="004D7741" w:rsidP="004D7741">
      <w:pPr>
        <w:jc w:val="both"/>
        <w:rPr>
          <w:rFonts w:ascii="Calibri" w:hAnsi="Calibri" w:cs="Calibri"/>
        </w:rPr>
      </w:pPr>
      <w:r w:rsidRPr="00AD0F28">
        <w:t>ОЦСПИД предпринял попытку наладить выход на МСМ через ВИЧ-позитивных в этой г</w:t>
      </w:r>
      <w:r w:rsidR="00AD0F28" w:rsidRPr="00AD0F28">
        <w:t>руппе (из зарегистрированных 179</w:t>
      </w:r>
      <w:r w:rsidRPr="00AD0F28">
        <w:t xml:space="preserve"> случаев - </w:t>
      </w:r>
      <w:r w:rsidR="00AD0F28" w:rsidRPr="00AD0F28">
        <w:t>6</w:t>
      </w:r>
      <w:r w:rsidRPr="00AD0F28">
        <w:t xml:space="preserve"> среди МСМ). Однако, после непродолжительного периода данная работа сошла на нет, теперь профилактическая работа среди МСМ не ведётся. </w:t>
      </w:r>
      <w:r w:rsidRPr="00AD0F28">
        <w:rPr>
          <w:u w:val="single"/>
        </w:rPr>
        <w:t>Рекомендация ОЦСПИД:</w:t>
      </w:r>
      <w:r w:rsidRPr="00AD0F28">
        <w:t xml:space="preserve"> Не оставлять попыток возобновить </w:t>
      </w:r>
      <w:r w:rsidRPr="001A5570">
        <w:t xml:space="preserve">профилактическую работу в этой закрытой группе. Следует рассмотреть возможность использования связей с НПО, </w:t>
      </w:r>
      <w:r w:rsidR="001A5570" w:rsidRPr="001A5570">
        <w:t xml:space="preserve">международные организации, </w:t>
      </w:r>
      <w:r w:rsidRPr="001A5570">
        <w:t>которые</w:t>
      </w:r>
      <w:r w:rsidR="001A5570" w:rsidRPr="001A5570">
        <w:t xml:space="preserve"> работают с МСМ или запросить оказание технической поддержки</w:t>
      </w:r>
      <w:r w:rsidRPr="001A5570">
        <w:t>.</w:t>
      </w:r>
    </w:p>
    <w:p w:rsidR="004D7741" w:rsidRPr="00374CB8" w:rsidRDefault="004D7741" w:rsidP="004D7741">
      <w:pPr>
        <w:jc w:val="both"/>
      </w:pPr>
    </w:p>
    <w:p w:rsidR="004D7741" w:rsidRDefault="004D7741" w:rsidP="004D7741">
      <w:pPr>
        <w:jc w:val="both"/>
      </w:pPr>
      <w:r>
        <w:t xml:space="preserve">ОЦСПИД внедряет Дозорный эпидемиологический надзор (ДЭН) по методологии RDS («выборка, построенная респондентами»), что позволяет получить статистически достоверную информацию о распространенности ВИЧ-инфекции и факторах риска среди уязвимых групп населения. Следует особо отметить, что ОЦСПИД удалось предусмотреть средства из местного бюджета на вознаграждение участникам ДЭН. </w:t>
      </w:r>
      <w:r w:rsidRPr="00592FC6">
        <w:rPr>
          <w:u w:val="single"/>
        </w:rPr>
        <w:t>Рекомендовать РЦСПИД</w:t>
      </w:r>
      <w:r>
        <w:rPr>
          <w:u w:val="single"/>
        </w:rPr>
        <w:t>:</w:t>
      </w:r>
      <w:r>
        <w:t xml:space="preserve"> изучить опыт для возможного распространения в другие регионы.</w:t>
      </w:r>
    </w:p>
    <w:p w:rsidR="004D7741" w:rsidRDefault="004D7741"/>
    <w:p w:rsidR="001A5570" w:rsidRPr="00A62076" w:rsidRDefault="001A5570" w:rsidP="001A5570">
      <w:pPr>
        <w:rPr>
          <w:b/>
        </w:rPr>
      </w:pPr>
      <w:r w:rsidRPr="00A62076">
        <w:rPr>
          <w:b/>
        </w:rPr>
        <w:t xml:space="preserve">Компонент по </w:t>
      </w:r>
      <w:r>
        <w:rPr>
          <w:b/>
        </w:rPr>
        <w:t>т</w:t>
      </w:r>
      <w:r w:rsidRPr="00A62076">
        <w:rPr>
          <w:b/>
        </w:rPr>
        <w:t>уберкулезу</w:t>
      </w:r>
    </w:p>
    <w:p w:rsidR="001A5570" w:rsidRDefault="001A5570" w:rsidP="001A5570">
      <w:pPr>
        <w:jc w:val="both"/>
      </w:pPr>
      <w:r>
        <w:t xml:space="preserve">Областной противотуберкулёзный диспансер </w:t>
      </w:r>
      <w:r w:rsidR="00BD7737">
        <w:t xml:space="preserve">(ОПТД) </w:t>
      </w:r>
      <w:r>
        <w:t>согласно стандартному договору</w:t>
      </w:r>
      <w:r w:rsidR="00361673">
        <w:t xml:space="preserve"> в 2014 году получ</w:t>
      </w:r>
      <w:r w:rsidR="004674BD">
        <w:t>и</w:t>
      </w:r>
      <w:r w:rsidR="00361673">
        <w:t>ли</w:t>
      </w:r>
      <w:r>
        <w:t xml:space="preserve"> по гранту ГФСТМ ресурсы на медоборудование, лекарства, реагенты, автомобиль и топливо для автомобиля, а также финансирование на доплаты к заработным платам врачей (специалисты </w:t>
      </w:r>
      <w:proofErr w:type="spellStart"/>
      <w:proofErr w:type="gramStart"/>
      <w:r>
        <w:t>МиО</w:t>
      </w:r>
      <w:proofErr w:type="spellEnd"/>
      <w:proofErr w:type="gramEnd"/>
      <w:r>
        <w:t xml:space="preserve">) и медсестёр (за беседы с пациентами, визиты на дом, и раздачу социальных пакетов). </w:t>
      </w:r>
    </w:p>
    <w:p w:rsidR="00431C27" w:rsidRDefault="00BD7737" w:rsidP="001A5570">
      <w:pPr>
        <w:jc w:val="both"/>
      </w:pPr>
      <w:r>
        <w:t xml:space="preserve">ОПТД рассчитан на 195 коек.  </w:t>
      </w:r>
      <w:r w:rsidR="00431C27">
        <w:t>ОПТД в настоящее время не переведен на ПХВ и не имеет возможности нанять в штат сотрудников психологов и социальных работников, однако в Комплексном плане по борьбе с туберкулезом</w:t>
      </w:r>
      <w:r w:rsidR="00500224">
        <w:t xml:space="preserve"> на 2014-2020 годы </w:t>
      </w:r>
      <w:r w:rsidR="00431C27">
        <w:t xml:space="preserve">прописано совершенствование штатных нормативов </w:t>
      </w:r>
      <w:r w:rsidR="001D6D1F">
        <w:t xml:space="preserve">противотуберкулезных организаций </w:t>
      </w:r>
      <w:r w:rsidR="00431C27">
        <w:t xml:space="preserve">с внедрением социальных работников и психологов для выполнения компонента психосоциальной поддержки пациентам.  </w:t>
      </w:r>
    </w:p>
    <w:p w:rsidR="00105875" w:rsidRPr="00BD7737" w:rsidRDefault="00105875" w:rsidP="001A5570">
      <w:pPr>
        <w:jc w:val="both"/>
      </w:pPr>
    </w:p>
    <w:p w:rsidR="001D6D1F" w:rsidRDefault="00F95F4C" w:rsidP="001A5570">
      <w:pPr>
        <w:jc w:val="both"/>
        <w:rPr>
          <w:b/>
        </w:rPr>
      </w:pPr>
      <w:r>
        <w:rPr>
          <w:b/>
        </w:rPr>
        <w:t>Непосредственный контроль за лечением (</w:t>
      </w:r>
      <w:r w:rsidRPr="00F95F4C">
        <w:rPr>
          <w:b/>
        </w:rPr>
        <w:t>НКЛ</w:t>
      </w:r>
      <w:r>
        <w:rPr>
          <w:b/>
        </w:rPr>
        <w:t>)</w:t>
      </w:r>
      <w:r w:rsidRPr="00F95F4C">
        <w:rPr>
          <w:b/>
        </w:rPr>
        <w:t xml:space="preserve"> на дому</w:t>
      </w:r>
    </w:p>
    <w:p w:rsidR="00361673" w:rsidRPr="001D6D1F" w:rsidRDefault="00F95F4C" w:rsidP="001A5570">
      <w:pPr>
        <w:jc w:val="both"/>
        <w:rPr>
          <w:color w:val="0070C0"/>
        </w:rPr>
      </w:pPr>
      <w:r>
        <w:t xml:space="preserve">В 2014 году </w:t>
      </w:r>
      <w:r w:rsidR="00B91B52">
        <w:t xml:space="preserve">три </w:t>
      </w:r>
      <w:r>
        <w:t>медсестры выполняли НКЛ на дом</w:t>
      </w:r>
      <w:r w:rsidR="00361673">
        <w:t>у с охватом 21 пациента в среднем</w:t>
      </w:r>
      <w:r>
        <w:t>.</w:t>
      </w:r>
      <w:r w:rsidR="00B91B52">
        <w:t xml:space="preserve"> Визиты проводились с 8.00 </w:t>
      </w:r>
      <w:r w:rsidR="001D6D1F">
        <w:t>-</w:t>
      </w:r>
      <w:r w:rsidR="00B91B52">
        <w:t xml:space="preserve"> 14.00 по адресам пациентов, которые находились на НКЛ: беременные, инвалиды, пожилые, женщины после родов. </w:t>
      </w:r>
      <w:r>
        <w:t xml:space="preserve"> В настоящее время НКЛ на дому в</w:t>
      </w:r>
      <w:r w:rsidR="00361673">
        <w:t>ыполняет медсестра (химизатор) для 13 пациентов г. Актау</w:t>
      </w:r>
      <w:r w:rsidR="00B91B52">
        <w:t xml:space="preserve">, это составляет 7 – 10% от общего количества пациентов. </w:t>
      </w:r>
      <w:r w:rsidR="00B91B52" w:rsidRPr="00B91B52">
        <w:rPr>
          <w:color w:val="0070C0"/>
        </w:rPr>
        <w:t xml:space="preserve"> </w:t>
      </w:r>
      <w:r w:rsidR="004C1A71">
        <w:t xml:space="preserve">Автотранспорт для НКЛ на дому был закуплен на средства гранта Глобального фонда, а ГСМ обеспечивается из средств местного бюджета. </w:t>
      </w:r>
      <w:r w:rsidR="00361673">
        <w:t xml:space="preserve"> </w:t>
      </w:r>
    </w:p>
    <w:p w:rsidR="00361673" w:rsidRDefault="00361673" w:rsidP="001A5570">
      <w:pPr>
        <w:jc w:val="both"/>
      </w:pPr>
    </w:p>
    <w:p w:rsidR="00F95F4C" w:rsidRPr="00361673" w:rsidRDefault="00361673" w:rsidP="001A5570">
      <w:pPr>
        <w:jc w:val="both"/>
        <w:rPr>
          <w:b/>
        </w:rPr>
      </w:pPr>
      <w:r w:rsidRPr="00361673">
        <w:rPr>
          <w:b/>
        </w:rPr>
        <w:t>Визиты по Мониторингу и оценке</w:t>
      </w:r>
      <w:r w:rsidRPr="00361673">
        <w:t xml:space="preserve"> </w:t>
      </w:r>
    </w:p>
    <w:p w:rsidR="001A5570" w:rsidRDefault="00361673" w:rsidP="004C1A71">
      <w:pPr>
        <w:jc w:val="both"/>
      </w:pPr>
      <w:r>
        <w:t>Всего в области 5 районов и 2 города, графики мониторинговых визитов составляю</w:t>
      </w:r>
      <w:r w:rsidR="004C1A71">
        <w:t>тся ежегодно. В 2014 году было запланировано</w:t>
      </w:r>
      <w:r>
        <w:t xml:space="preserve"> 30 визитов в медицинские учреждения</w:t>
      </w:r>
      <w:r w:rsidR="004C1A71">
        <w:t>, выполнено 28 визитов</w:t>
      </w:r>
      <w:r>
        <w:t>.</w:t>
      </w:r>
      <w:r w:rsidR="004C1A71">
        <w:t xml:space="preserve"> В 2015 году запланированы 31 выезда, согласно графику визита. В отчетах по Мониторингу и оценке отслеживаются рекомендации, выданные в ходе предыдущего визита. </w:t>
      </w:r>
      <w:r w:rsidR="00AA7258">
        <w:t xml:space="preserve">Только 20% замечаний, сделанных </w:t>
      </w:r>
      <w:r w:rsidR="001D6D1F">
        <w:t>в ходе</w:t>
      </w:r>
      <w:r w:rsidR="00AA7258">
        <w:t xml:space="preserve"> МИО </w:t>
      </w:r>
      <w:r w:rsidR="001D6D1F">
        <w:t>визитов,</w:t>
      </w:r>
      <w:r w:rsidR="00AA7258">
        <w:t xml:space="preserve"> устраняются.</w:t>
      </w:r>
      <w:r w:rsidR="001D6D1F">
        <w:t xml:space="preserve"> </w:t>
      </w:r>
      <w:r w:rsidR="004C1A71">
        <w:t>Невыполненные рекомендации выносятся на рассмотрение заседании постоянно</w:t>
      </w:r>
      <w:r w:rsidR="001D6D1F">
        <w:t xml:space="preserve"> </w:t>
      </w:r>
      <w:r w:rsidR="004C1A71">
        <w:t>действующей комиссии при Областном управлении здравоохранения.</w:t>
      </w:r>
    </w:p>
    <w:p w:rsidR="00361673" w:rsidRDefault="00361673"/>
    <w:p w:rsidR="00361673" w:rsidRPr="000A71F7" w:rsidRDefault="000A71F7">
      <w:pPr>
        <w:rPr>
          <w:b/>
        </w:rPr>
      </w:pPr>
      <w:r w:rsidRPr="000A71F7">
        <w:rPr>
          <w:b/>
        </w:rPr>
        <w:t>Социальная помощь</w:t>
      </w:r>
    </w:p>
    <w:p w:rsidR="00AA7258" w:rsidRPr="001D6D1F" w:rsidRDefault="000A71F7" w:rsidP="00EB0C4A">
      <w:pPr>
        <w:tabs>
          <w:tab w:val="left" w:pos="7334"/>
        </w:tabs>
        <w:jc w:val="both"/>
        <w:rPr>
          <w:color w:val="000000" w:themeColor="text1"/>
        </w:rPr>
      </w:pPr>
      <w:r>
        <w:t>В 2014 году социальная помощь была предоставлена 75 пациентам ежемесячно</w:t>
      </w:r>
      <w:r w:rsidR="00C06F51">
        <w:t>,</w:t>
      </w:r>
      <w:r>
        <w:t xml:space="preserve"> в рамках проекта по гранту Глобального фонда. Из средств местного бюджета выдача социальной </w:t>
      </w:r>
      <w:r w:rsidRPr="001D6D1F">
        <w:rPr>
          <w:color w:val="000000" w:themeColor="text1"/>
        </w:rPr>
        <w:t xml:space="preserve">помощи на постоянной </w:t>
      </w:r>
      <w:r w:rsidR="00C06F51" w:rsidRPr="001D6D1F">
        <w:rPr>
          <w:color w:val="000000" w:themeColor="text1"/>
        </w:rPr>
        <w:t xml:space="preserve">основе </w:t>
      </w:r>
      <w:r w:rsidRPr="001D6D1F">
        <w:rPr>
          <w:color w:val="000000" w:themeColor="text1"/>
        </w:rPr>
        <w:t xml:space="preserve">невозможна в связи с </w:t>
      </w:r>
      <w:r w:rsidR="00EB0C4A" w:rsidRPr="001D6D1F">
        <w:rPr>
          <w:color w:val="000000" w:themeColor="text1"/>
        </w:rPr>
        <w:t>тем, что нет нормативн</w:t>
      </w:r>
      <w:r w:rsidR="00C06F51" w:rsidRPr="001D6D1F">
        <w:rPr>
          <w:color w:val="000000" w:themeColor="text1"/>
        </w:rPr>
        <w:t>о – правовых</w:t>
      </w:r>
      <w:r w:rsidR="00EB0C4A" w:rsidRPr="001D6D1F">
        <w:rPr>
          <w:color w:val="000000" w:themeColor="text1"/>
        </w:rPr>
        <w:t xml:space="preserve"> актов, подтверждающих необходимость выделения финансирования.</w:t>
      </w:r>
      <w:r w:rsidRPr="001D6D1F">
        <w:rPr>
          <w:color w:val="000000" w:themeColor="text1"/>
        </w:rPr>
        <w:t xml:space="preserve">  </w:t>
      </w:r>
      <w:r w:rsidR="00425007" w:rsidRPr="001D6D1F">
        <w:rPr>
          <w:color w:val="000000" w:themeColor="text1"/>
        </w:rPr>
        <w:t xml:space="preserve">В 2014 году из средств местного бюджета для оказания социальной помощи выделено финансирование на сумму 19766840 тенге для 413 пациентов, в том числе 122 пациента получили в г. Актау, 62 пациента г. </w:t>
      </w:r>
      <w:proofErr w:type="spellStart"/>
      <w:r w:rsidR="00425007" w:rsidRPr="001D6D1F">
        <w:rPr>
          <w:color w:val="000000" w:themeColor="text1"/>
        </w:rPr>
        <w:t>Жанаозен</w:t>
      </w:r>
      <w:proofErr w:type="spellEnd"/>
      <w:r w:rsidR="00425007" w:rsidRPr="001D6D1F">
        <w:rPr>
          <w:color w:val="000000" w:themeColor="text1"/>
        </w:rPr>
        <w:t xml:space="preserve">, 77 пациентов – </w:t>
      </w:r>
      <w:proofErr w:type="spellStart"/>
      <w:r w:rsidR="00425007" w:rsidRPr="001D6D1F">
        <w:rPr>
          <w:color w:val="000000" w:themeColor="text1"/>
        </w:rPr>
        <w:t>Мангистауский</w:t>
      </w:r>
      <w:proofErr w:type="spellEnd"/>
      <w:r w:rsidR="00425007" w:rsidRPr="001D6D1F">
        <w:rPr>
          <w:color w:val="000000" w:themeColor="text1"/>
        </w:rPr>
        <w:t xml:space="preserve"> район, 71-Каракиянский район, от 25 до 30 пациентов были охвачены в </w:t>
      </w:r>
      <w:proofErr w:type="spellStart"/>
      <w:r w:rsidR="00425007" w:rsidRPr="001D6D1F">
        <w:rPr>
          <w:color w:val="000000" w:themeColor="text1"/>
        </w:rPr>
        <w:t>Мунайлинском</w:t>
      </w:r>
      <w:proofErr w:type="spellEnd"/>
      <w:r w:rsidR="00425007" w:rsidRPr="001D6D1F">
        <w:rPr>
          <w:color w:val="000000" w:themeColor="text1"/>
        </w:rPr>
        <w:t xml:space="preserve">, </w:t>
      </w:r>
      <w:proofErr w:type="spellStart"/>
      <w:r w:rsidR="00425007" w:rsidRPr="001D6D1F">
        <w:rPr>
          <w:color w:val="000000" w:themeColor="text1"/>
        </w:rPr>
        <w:t>Тупкараганском</w:t>
      </w:r>
      <w:proofErr w:type="spellEnd"/>
      <w:r w:rsidR="00425007" w:rsidRPr="001D6D1F">
        <w:rPr>
          <w:color w:val="000000" w:themeColor="text1"/>
        </w:rPr>
        <w:t xml:space="preserve"> и </w:t>
      </w:r>
      <w:proofErr w:type="spellStart"/>
      <w:r w:rsidR="00425007" w:rsidRPr="001D6D1F">
        <w:rPr>
          <w:color w:val="000000" w:themeColor="text1"/>
        </w:rPr>
        <w:t>Бейнеуском</w:t>
      </w:r>
      <w:proofErr w:type="spellEnd"/>
      <w:r w:rsidR="00425007" w:rsidRPr="001D6D1F">
        <w:rPr>
          <w:color w:val="000000" w:themeColor="text1"/>
        </w:rPr>
        <w:t xml:space="preserve"> районах. Количество больных, нуждающихся в получении социальной помощи определяется на основании обращений самих пациентов</w:t>
      </w:r>
      <w:r w:rsidR="00431C27" w:rsidRPr="001D6D1F">
        <w:rPr>
          <w:color w:val="000000" w:themeColor="text1"/>
        </w:rPr>
        <w:t xml:space="preserve"> в департамент социальной защиты</w:t>
      </w:r>
      <w:r w:rsidR="00425007" w:rsidRPr="001D6D1F">
        <w:rPr>
          <w:color w:val="000000" w:themeColor="text1"/>
        </w:rPr>
        <w:t>. В этой связи, Областной противотуберкулезный диспансер не определяет количество нуждающихся.</w:t>
      </w:r>
    </w:p>
    <w:p w:rsidR="00AA7258" w:rsidRPr="001D6D1F" w:rsidRDefault="00AA7258" w:rsidP="00EB0C4A">
      <w:pPr>
        <w:tabs>
          <w:tab w:val="left" w:pos="7334"/>
        </w:tabs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Социальная помощь выдается в том случае, если есть справка от химизатора, в которой указано, что пациент не пропускал лечение. </w:t>
      </w:r>
    </w:p>
    <w:p w:rsidR="00AA7258" w:rsidRPr="001D6D1F" w:rsidRDefault="00AA7258" w:rsidP="00EB0C4A">
      <w:pPr>
        <w:tabs>
          <w:tab w:val="left" w:pos="7334"/>
        </w:tabs>
        <w:jc w:val="both"/>
        <w:rPr>
          <w:color w:val="000000" w:themeColor="text1"/>
        </w:rPr>
      </w:pPr>
    </w:p>
    <w:p w:rsidR="000A71F7" w:rsidRPr="001D6D1F" w:rsidRDefault="00D22704" w:rsidP="00EB0C4A">
      <w:pPr>
        <w:tabs>
          <w:tab w:val="left" w:pos="7334"/>
        </w:tabs>
        <w:jc w:val="both"/>
        <w:rPr>
          <w:color w:val="000000" w:themeColor="text1"/>
        </w:rPr>
      </w:pPr>
      <w:r w:rsidRPr="001D6D1F">
        <w:rPr>
          <w:color w:val="000000" w:themeColor="text1"/>
          <w:u w:val="single"/>
        </w:rPr>
        <w:t>Рекомендация ГРП/НЦПТ</w:t>
      </w:r>
      <w:r w:rsidRPr="001D6D1F">
        <w:rPr>
          <w:color w:val="000000" w:themeColor="text1"/>
        </w:rPr>
        <w:t xml:space="preserve">: следует разработать нормы для определения пациентов, нуждающихся в получении социальной помощи, критерий назначения социальной помощи пациентам, механизм взаимодействия с областным департаментом социальной защиты и развитию населения, частоту (кратность) получения социальной помощи. </w:t>
      </w:r>
      <w:r w:rsidR="00500224">
        <w:rPr>
          <w:color w:val="000000" w:themeColor="text1"/>
        </w:rPr>
        <w:t>Для уязвимых групп населения, не имеющих документов, удостовер</w:t>
      </w:r>
      <w:bookmarkStart w:id="0" w:name="_GoBack"/>
      <w:bookmarkEnd w:id="0"/>
      <w:r w:rsidR="00500224">
        <w:rPr>
          <w:color w:val="000000" w:themeColor="text1"/>
        </w:rPr>
        <w:t>яющих личность следует привлекать в помощь сотрудников НПО для предоставления консультирования по восстановления документов и получения социальной помощи.</w:t>
      </w:r>
    </w:p>
    <w:p w:rsidR="00C06F51" w:rsidRPr="001D6D1F" w:rsidRDefault="00C06F51" w:rsidP="00EB0C4A">
      <w:pPr>
        <w:tabs>
          <w:tab w:val="left" w:pos="7334"/>
        </w:tabs>
        <w:jc w:val="both"/>
        <w:rPr>
          <w:color w:val="000000" w:themeColor="text1"/>
        </w:rPr>
      </w:pPr>
    </w:p>
    <w:p w:rsidR="00C06F51" w:rsidRPr="001D6D1F" w:rsidRDefault="00C06F51" w:rsidP="00C06F51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Социальная помощь выделяется единовременно в размере 45000 тенге в год на одного пациента, что является малоэффективной формой социальной поддержки, так как может использоваться пациентом для других нужд. В </w:t>
      </w:r>
      <w:proofErr w:type="spellStart"/>
      <w:r w:rsidRPr="001D6D1F">
        <w:rPr>
          <w:color w:val="000000" w:themeColor="text1"/>
        </w:rPr>
        <w:t>маслихат</w:t>
      </w:r>
      <w:proofErr w:type="spellEnd"/>
      <w:r w:rsidRPr="001D6D1F">
        <w:rPr>
          <w:color w:val="000000" w:themeColor="text1"/>
        </w:rPr>
        <w:t xml:space="preserve"> был отправлен запрос на рассмотрение возможности ежемесячного финансирования. </w:t>
      </w:r>
    </w:p>
    <w:p w:rsidR="00B91B52" w:rsidRPr="001D6D1F" w:rsidRDefault="00B91B52" w:rsidP="00C06F51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Сотрудники ОПТД предложили рассмотреть возможность внедрения </w:t>
      </w:r>
      <w:proofErr w:type="spellStart"/>
      <w:r w:rsidRPr="001D6D1F">
        <w:rPr>
          <w:color w:val="000000" w:themeColor="text1"/>
        </w:rPr>
        <w:t>ваучерной</w:t>
      </w:r>
      <w:proofErr w:type="spellEnd"/>
      <w:r w:rsidRPr="001D6D1F">
        <w:rPr>
          <w:color w:val="000000" w:themeColor="text1"/>
        </w:rPr>
        <w:t xml:space="preserve"> системы на ежемесячный закуп продуктов в определенных торговых точках и на транспортные проездные. </w:t>
      </w:r>
      <w:r w:rsidR="00500224">
        <w:rPr>
          <w:color w:val="000000" w:themeColor="text1"/>
        </w:rPr>
        <w:t xml:space="preserve">Рекомендации НЦПТ: следует рассмотреть предложение по внедрению </w:t>
      </w:r>
      <w:proofErr w:type="spellStart"/>
      <w:r w:rsidR="00500224">
        <w:rPr>
          <w:color w:val="000000" w:themeColor="text1"/>
        </w:rPr>
        <w:t>ваучерной</w:t>
      </w:r>
      <w:proofErr w:type="spellEnd"/>
      <w:r w:rsidR="00500224">
        <w:rPr>
          <w:color w:val="000000" w:themeColor="text1"/>
        </w:rPr>
        <w:t xml:space="preserve"> системы и приобретения проездных билетов.</w:t>
      </w:r>
    </w:p>
    <w:p w:rsidR="000A71F7" w:rsidRPr="001D6D1F" w:rsidRDefault="000A71F7">
      <w:pPr>
        <w:rPr>
          <w:color w:val="000000" w:themeColor="text1"/>
        </w:rPr>
      </w:pPr>
    </w:p>
    <w:p w:rsidR="0077248D" w:rsidRPr="001D6D1F" w:rsidRDefault="00361673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Обучение пациентов в отделения и на амбулаторном приеме</w:t>
      </w:r>
    </w:p>
    <w:p w:rsidR="00361673" w:rsidRPr="001D6D1F" w:rsidRDefault="00DE2797" w:rsidP="00383D08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lastRenderedPageBreak/>
        <w:t xml:space="preserve">Медсестра проводит обучение 2 раза в месяц в стационарном отделении </w:t>
      </w:r>
      <w:r w:rsidR="004B5B7C">
        <w:rPr>
          <w:color w:val="000000" w:themeColor="text1"/>
        </w:rPr>
        <w:t xml:space="preserve">для МЛУ ТБ пациентов </w:t>
      </w:r>
      <w:r w:rsidRPr="001D6D1F">
        <w:rPr>
          <w:color w:val="000000" w:themeColor="text1"/>
        </w:rPr>
        <w:t>при поступлении и при выписке пациента с охватом 5 пациентов в месяц.</w:t>
      </w:r>
      <w:r w:rsidR="00383D08" w:rsidRPr="001D6D1F">
        <w:rPr>
          <w:color w:val="000000" w:themeColor="text1"/>
        </w:rPr>
        <w:t xml:space="preserve"> В настоящее время, беседы с пациентами фактически проводятся без заполнения ранее разработанных в рамках проекта </w:t>
      </w:r>
      <w:r w:rsidR="004B5B7C" w:rsidRPr="001D6D1F">
        <w:rPr>
          <w:color w:val="000000" w:themeColor="text1"/>
        </w:rPr>
        <w:t>Г</w:t>
      </w:r>
      <w:r w:rsidR="004B5B7C">
        <w:rPr>
          <w:color w:val="000000" w:themeColor="text1"/>
        </w:rPr>
        <w:t>лобального фонда</w:t>
      </w:r>
      <w:r w:rsidR="004B5B7C" w:rsidRPr="001D6D1F">
        <w:rPr>
          <w:color w:val="000000" w:themeColor="text1"/>
        </w:rPr>
        <w:t xml:space="preserve"> </w:t>
      </w:r>
      <w:r w:rsidR="00383D08" w:rsidRPr="001D6D1F">
        <w:rPr>
          <w:color w:val="000000" w:themeColor="text1"/>
        </w:rPr>
        <w:t>форм.</w:t>
      </w:r>
      <w:r w:rsidR="004B5B7C">
        <w:rPr>
          <w:color w:val="000000" w:themeColor="text1"/>
        </w:rPr>
        <w:t xml:space="preserve"> </w:t>
      </w:r>
      <w:r w:rsidR="004B5B7C" w:rsidRPr="004B5B7C">
        <w:rPr>
          <w:color w:val="000000" w:themeColor="text1"/>
          <w:u w:val="single"/>
        </w:rPr>
        <w:t>Рекомендация ОПТД</w:t>
      </w:r>
      <w:r w:rsidR="004B5B7C">
        <w:rPr>
          <w:color w:val="000000" w:themeColor="text1"/>
        </w:rPr>
        <w:t>: использовать разработанные в рамках Глобального фонда формы по обучению пациентов.</w:t>
      </w:r>
    </w:p>
    <w:p w:rsidR="00361673" w:rsidRPr="001D6D1F" w:rsidRDefault="00361673">
      <w:pPr>
        <w:rPr>
          <w:b/>
          <w:color w:val="000000" w:themeColor="text1"/>
        </w:rPr>
      </w:pPr>
    </w:p>
    <w:p w:rsidR="00361673" w:rsidRPr="001D6D1F" w:rsidRDefault="00C306D8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Обучение специалистов ПМСП</w:t>
      </w:r>
    </w:p>
    <w:p w:rsidR="00361673" w:rsidRPr="001D6D1F" w:rsidRDefault="00B91B52" w:rsidP="00C306D8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Обучение специалистов ПМСП за счет средств ГФСТМ в 2013 </w:t>
      </w:r>
      <w:r w:rsidR="00500224">
        <w:rPr>
          <w:color w:val="000000" w:themeColor="text1"/>
        </w:rPr>
        <w:t>и</w:t>
      </w:r>
      <w:r w:rsidRPr="001D6D1F">
        <w:rPr>
          <w:color w:val="000000" w:themeColor="text1"/>
        </w:rPr>
        <w:t xml:space="preserve"> 2015 гг. не проводилось. </w:t>
      </w:r>
      <w:r w:rsidR="00C306D8" w:rsidRPr="001D6D1F">
        <w:rPr>
          <w:color w:val="000000" w:themeColor="text1"/>
        </w:rPr>
        <w:t>В 2014 году проведено 94</w:t>
      </w:r>
      <w:r w:rsidR="00361673" w:rsidRPr="001D6D1F">
        <w:rPr>
          <w:color w:val="000000" w:themeColor="text1"/>
        </w:rPr>
        <w:t xml:space="preserve"> семинар</w:t>
      </w:r>
      <w:r w:rsidR="00C306D8" w:rsidRPr="001D6D1F">
        <w:rPr>
          <w:color w:val="000000" w:themeColor="text1"/>
        </w:rPr>
        <w:t>а с выдачей сертификатов</w:t>
      </w:r>
      <w:r w:rsidR="00425007" w:rsidRPr="001D6D1F">
        <w:rPr>
          <w:color w:val="000000" w:themeColor="text1"/>
        </w:rPr>
        <w:t xml:space="preserve"> для специалистов ПМС</w:t>
      </w:r>
      <w:r w:rsidR="00361673" w:rsidRPr="001D6D1F">
        <w:rPr>
          <w:color w:val="000000" w:themeColor="text1"/>
        </w:rPr>
        <w:t xml:space="preserve">П, </w:t>
      </w:r>
      <w:r w:rsidR="00C306D8" w:rsidRPr="001D6D1F">
        <w:rPr>
          <w:color w:val="000000" w:themeColor="text1"/>
        </w:rPr>
        <w:t>в том числе 34 медицинских сестер ПМСП по сбору мокрот</w:t>
      </w:r>
      <w:r w:rsidR="00500224">
        <w:rPr>
          <w:color w:val="000000" w:themeColor="text1"/>
        </w:rPr>
        <w:t>ы</w:t>
      </w:r>
      <w:r w:rsidR="00C306D8" w:rsidRPr="001D6D1F">
        <w:rPr>
          <w:color w:val="000000" w:themeColor="text1"/>
        </w:rPr>
        <w:t xml:space="preserve"> и НКЛ. В</w:t>
      </w:r>
      <w:r w:rsidR="00361673" w:rsidRPr="001D6D1F">
        <w:rPr>
          <w:color w:val="000000" w:themeColor="text1"/>
        </w:rPr>
        <w:t xml:space="preserve"> </w:t>
      </w:r>
      <w:r w:rsidR="00173B34" w:rsidRPr="001D6D1F">
        <w:rPr>
          <w:color w:val="000000" w:themeColor="text1"/>
        </w:rPr>
        <w:t xml:space="preserve">первом квартале </w:t>
      </w:r>
      <w:r w:rsidR="00361673" w:rsidRPr="001D6D1F">
        <w:rPr>
          <w:color w:val="000000" w:themeColor="text1"/>
        </w:rPr>
        <w:t xml:space="preserve">2015 году </w:t>
      </w:r>
      <w:r w:rsidR="00173B34" w:rsidRPr="001D6D1F">
        <w:rPr>
          <w:color w:val="000000" w:themeColor="text1"/>
        </w:rPr>
        <w:t>проведено 9 семинаров для врачей организаций ПМСП с охватом 161 специалиста и 15 семинаров для химизаторов, а также 27 медсестер кабинетов по сбор</w:t>
      </w:r>
      <w:r w:rsidR="00C306D8" w:rsidRPr="001D6D1F">
        <w:rPr>
          <w:color w:val="000000" w:themeColor="text1"/>
        </w:rPr>
        <w:t>у мокроты организаций ПМСП и Противотуберкулезных учреждений</w:t>
      </w:r>
      <w:r w:rsidR="00173B34" w:rsidRPr="001D6D1F">
        <w:rPr>
          <w:color w:val="000000" w:themeColor="text1"/>
        </w:rPr>
        <w:t>.</w:t>
      </w:r>
    </w:p>
    <w:p w:rsidR="00361673" w:rsidRPr="001D6D1F" w:rsidRDefault="00361673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Лекарственные препараты</w:t>
      </w:r>
    </w:p>
    <w:p w:rsidR="004C1A71" w:rsidRPr="001D6D1F" w:rsidRDefault="004C1A71">
      <w:pPr>
        <w:rPr>
          <w:color w:val="000000" w:themeColor="text1"/>
        </w:rPr>
      </w:pPr>
      <w:r w:rsidRPr="001D6D1F">
        <w:rPr>
          <w:color w:val="000000" w:themeColor="text1"/>
        </w:rPr>
        <w:t xml:space="preserve">В 2014 году из средств республиканского бюджета было предусмотрено финансирование на сумму 171687224 тенге и освоено -100%. </w:t>
      </w:r>
      <w:r w:rsidR="00383D08" w:rsidRPr="001D6D1F">
        <w:rPr>
          <w:color w:val="000000" w:themeColor="text1"/>
        </w:rPr>
        <w:t xml:space="preserve">В 2014 году были получены лекарственные препараты: </w:t>
      </w:r>
      <w:proofErr w:type="spellStart"/>
      <w:r w:rsidR="00383D08" w:rsidRPr="001D6D1F">
        <w:rPr>
          <w:color w:val="000000" w:themeColor="text1"/>
        </w:rPr>
        <w:t>капреомицин</w:t>
      </w:r>
      <w:proofErr w:type="spellEnd"/>
      <w:r w:rsidR="00383D08" w:rsidRPr="001D6D1F">
        <w:rPr>
          <w:color w:val="000000" w:themeColor="text1"/>
        </w:rPr>
        <w:t xml:space="preserve"> (1000мг.), </w:t>
      </w:r>
      <w:proofErr w:type="spellStart"/>
      <w:r w:rsidR="00383D08" w:rsidRPr="001D6D1F">
        <w:rPr>
          <w:color w:val="000000" w:themeColor="text1"/>
        </w:rPr>
        <w:t>амикацин</w:t>
      </w:r>
      <w:proofErr w:type="spellEnd"/>
      <w:r w:rsidR="00383D08" w:rsidRPr="001D6D1F">
        <w:rPr>
          <w:color w:val="000000" w:themeColor="text1"/>
        </w:rPr>
        <w:t xml:space="preserve"> (500мг.), </w:t>
      </w:r>
      <w:proofErr w:type="spellStart"/>
      <w:r w:rsidR="00383D08" w:rsidRPr="001D6D1F">
        <w:rPr>
          <w:color w:val="000000" w:themeColor="text1"/>
        </w:rPr>
        <w:t>протиноамид</w:t>
      </w:r>
      <w:proofErr w:type="spellEnd"/>
      <w:r w:rsidR="00383D08" w:rsidRPr="001D6D1F">
        <w:rPr>
          <w:color w:val="000000" w:themeColor="text1"/>
        </w:rPr>
        <w:t xml:space="preserve"> (250мг.), </w:t>
      </w:r>
      <w:proofErr w:type="spellStart"/>
      <w:r w:rsidR="00383D08" w:rsidRPr="001D6D1F">
        <w:rPr>
          <w:color w:val="000000" w:themeColor="text1"/>
        </w:rPr>
        <w:t>циклосерин</w:t>
      </w:r>
      <w:proofErr w:type="spellEnd"/>
      <w:r w:rsidR="00383D08" w:rsidRPr="001D6D1F">
        <w:rPr>
          <w:color w:val="000000" w:themeColor="text1"/>
        </w:rPr>
        <w:t xml:space="preserve"> (250мг.), </w:t>
      </w:r>
      <w:proofErr w:type="spellStart"/>
      <w:r w:rsidR="00383D08" w:rsidRPr="001D6D1F">
        <w:rPr>
          <w:color w:val="000000" w:themeColor="text1"/>
        </w:rPr>
        <w:t>левофлоксацин</w:t>
      </w:r>
      <w:proofErr w:type="spellEnd"/>
      <w:r w:rsidR="00383D08" w:rsidRPr="001D6D1F">
        <w:rPr>
          <w:color w:val="000000" w:themeColor="text1"/>
        </w:rPr>
        <w:t xml:space="preserve"> (250мг.), ПАСК 60% (100мг.), </w:t>
      </w:r>
      <w:proofErr w:type="spellStart"/>
      <w:r w:rsidR="00383D08" w:rsidRPr="001D6D1F">
        <w:rPr>
          <w:color w:val="000000" w:themeColor="text1"/>
        </w:rPr>
        <w:t>моксифлоксацин</w:t>
      </w:r>
      <w:proofErr w:type="spellEnd"/>
      <w:r w:rsidR="00383D08" w:rsidRPr="001D6D1F">
        <w:rPr>
          <w:color w:val="000000" w:themeColor="text1"/>
        </w:rPr>
        <w:t xml:space="preserve"> (400мг.) и </w:t>
      </w:r>
      <w:proofErr w:type="spellStart"/>
      <w:r w:rsidR="00383D08" w:rsidRPr="001D6D1F">
        <w:rPr>
          <w:color w:val="000000" w:themeColor="text1"/>
        </w:rPr>
        <w:t>амоксициклин</w:t>
      </w:r>
      <w:proofErr w:type="spellEnd"/>
      <w:r w:rsidR="00383D08" w:rsidRPr="001D6D1F">
        <w:rPr>
          <w:color w:val="000000" w:themeColor="text1"/>
        </w:rPr>
        <w:t xml:space="preserve"> (875мг)</w:t>
      </w:r>
      <w:r w:rsidR="008002FF" w:rsidRPr="001D6D1F">
        <w:rPr>
          <w:color w:val="000000" w:themeColor="text1"/>
        </w:rPr>
        <w:t xml:space="preserve"> </w:t>
      </w:r>
      <w:r w:rsidR="00383D08" w:rsidRPr="001D6D1F">
        <w:rPr>
          <w:color w:val="000000" w:themeColor="text1"/>
        </w:rPr>
        <w:t>+</w:t>
      </w:r>
      <w:proofErr w:type="spellStart"/>
      <w:r w:rsidR="00383D08" w:rsidRPr="001D6D1F">
        <w:rPr>
          <w:color w:val="000000" w:themeColor="text1"/>
        </w:rPr>
        <w:t>клавулановая</w:t>
      </w:r>
      <w:proofErr w:type="spellEnd"/>
      <w:r w:rsidR="00383D08" w:rsidRPr="001D6D1F">
        <w:rPr>
          <w:color w:val="000000" w:themeColor="text1"/>
        </w:rPr>
        <w:t xml:space="preserve"> кислота (125мг). </w:t>
      </w:r>
    </w:p>
    <w:p w:rsidR="004C1A71" w:rsidRPr="001D6D1F" w:rsidRDefault="008D42E6" w:rsidP="00173B34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>Остаток лекарственных препаратов, закупленных на средства ГФСТМ на коне</w:t>
      </w:r>
      <w:r w:rsidR="004B5B7C">
        <w:rPr>
          <w:color w:val="000000" w:themeColor="text1"/>
        </w:rPr>
        <w:t>ц</w:t>
      </w:r>
      <w:r w:rsidRPr="001D6D1F">
        <w:rPr>
          <w:color w:val="000000" w:themeColor="text1"/>
        </w:rPr>
        <w:t xml:space="preserve"> декабря 2014 г</w:t>
      </w:r>
      <w:r w:rsidR="004B5B7C">
        <w:rPr>
          <w:color w:val="000000" w:themeColor="text1"/>
        </w:rPr>
        <w:t>ода</w:t>
      </w:r>
      <w:r w:rsidRPr="001D6D1F">
        <w:rPr>
          <w:color w:val="000000" w:themeColor="text1"/>
        </w:rPr>
        <w:t xml:space="preserve"> </w:t>
      </w:r>
      <w:r w:rsidR="00B91B52" w:rsidRPr="001D6D1F">
        <w:rPr>
          <w:color w:val="000000" w:themeColor="text1"/>
        </w:rPr>
        <w:t xml:space="preserve">был передан в республиканский бюджет, однако учет ведется </w:t>
      </w:r>
      <w:r w:rsidR="001D6D1F" w:rsidRPr="001D6D1F">
        <w:rPr>
          <w:color w:val="000000" w:themeColor="text1"/>
        </w:rPr>
        <w:t>отдельно</w:t>
      </w:r>
      <w:r w:rsidR="00B91B52" w:rsidRPr="001D6D1F">
        <w:rPr>
          <w:color w:val="000000" w:themeColor="text1"/>
        </w:rPr>
        <w:t xml:space="preserve">. </w:t>
      </w:r>
      <w:r w:rsidRPr="001D6D1F">
        <w:rPr>
          <w:color w:val="000000" w:themeColor="text1"/>
        </w:rPr>
        <w:t xml:space="preserve">  </w:t>
      </w:r>
      <w:r w:rsidR="00173B34" w:rsidRPr="001D6D1F">
        <w:rPr>
          <w:color w:val="000000" w:themeColor="text1"/>
        </w:rPr>
        <w:t>Препаратами по гранту Глобального фонда в 2013 году получали лечение 6 пациентов с МЛУ ТБ, в том числе 3 пациента с МЛУ ТБ продолжают лечение</w:t>
      </w:r>
      <w:r w:rsidR="00EB0C4A" w:rsidRPr="001D6D1F">
        <w:rPr>
          <w:color w:val="000000" w:themeColor="text1"/>
        </w:rPr>
        <w:t xml:space="preserve"> в настоящее время</w:t>
      </w:r>
      <w:r w:rsidR="00173B34" w:rsidRPr="001D6D1F">
        <w:rPr>
          <w:color w:val="000000" w:themeColor="text1"/>
        </w:rPr>
        <w:t>. В 2014 году получали лечение 11 пациентов с МЛУ ТБ, в том числе 10 продолжают лечение</w:t>
      </w:r>
      <w:r w:rsidR="00EB0C4A" w:rsidRPr="001D6D1F">
        <w:rPr>
          <w:color w:val="000000" w:themeColor="text1"/>
        </w:rPr>
        <w:t xml:space="preserve"> в 2015 году</w:t>
      </w:r>
      <w:r w:rsidR="00173B34" w:rsidRPr="001D6D1F">
        <w:rPr>
          <w:color w:val="000000" w:themeColor="text1"/>
        </w:rPr>
        <w:t>. Таким образом, в 2015 году препаратами по гранту Глобального фонда лечатся 13 пациентов с МЛУ ТБ.</w:t>
      </w:r>
    </w:p>
    <w:p w:rsidR="00AA7258" w:rsidRPr="001D6D1F" w:rsidRDefault="00AA7258" w:rsidP="00173B34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>Исходы лечения: ППР – низкий %, ПВР - 11 % пациентов с нарушением режима, это связано с тем, что нарушители</w:t>
      </w:r>
      <w:r w:rsidR="001D6D1F">
        <w:rPr>
          <w:color w:val="000000" w:themeColor="text1"/>
        </w:rPr>
        <w:t>,</w:t>
      </w:r>
      <w:r w:rsidR="004B5B7C">
        <w:rPr>
          <w:color w:val="000000" w:themeColor="text1"/>
        </w:rPr>
        <w:t xml:space="preserve"> </w:t>
      </w:r>
      <w:r w:rsidRPr="001D6D1F">
        <w:rPr>
          <w:color w:val="000000" w:themeColor="text1"/>
        </w:rPr>
        <w:t xml:space="preserve">это те пациенты, которые употребляют наркотики, алкоголь, не имеют постоянного места жительства (БОМЖ). </w:t>
      </w:r>
    </w:p>
    <w:p w:rsidR="00AA7258" w:rsidRPr="001D6D1F" w:rsidRDefault="00AA7258" w:rsidP="00173B34">
      <w:pPr>
        <w:jc w:val="both"/>
        <w:rPr>
          <w:color w:val="000000" w:themeColor="text1"/>
        </w:rPr>
      </w:pPr>
    </w:p>
    <w:p w:rsidR="00AA7258" w:rsidRPr="001D6D1F" w:rsidRDefault="00AA7258" w:rsidP="00173B34">
      <w:pPr>
        <w:jc w:val="both"/>
        <w:rPr>
          <w:color w:val="000000" w:themeColor="text1"/>
        </w:rPr>
      </w:pPr>
      <w:r w:rsidRPr="001D6D1F">
        <w:rPr>
          <w:color w:val="000000" w:themeColor="text1"/>
          <w:u w:val="single"/>
        </w:rPr>
        <w:t xml:space="preserve">Рекомендации </w:t>
      </w:r>
      <w:r w:rsidR="001D6D1F" w:rsidRPr="001D6D1F">
        <w:rPr>
          <w:color w:val="000000" w:themeColor="text1"/>
          <w:u w:val="single"/>
        </w:rPr>
        <w:t>ОПТД</w:t>
      </w:r>
      <w:r w:rsidRPr="001D6D1F">
        <w:rPr>
          <w:color w:val="000000" w:themeColor="text1"/>
        </w:rPr>
        <w:t>:</w:t>
      </w:r>
      <w:r w:rsidR="004B5B7C">
        <w:rPr>
          <w:color w:val="000000" w:themeColor="text1"/>
        </w:rPr>
        <w:t xml:space="preserve"> следует</w:t>
      </w:r>
      <w:r w:rsidRPr="001D6D1F">
        <w:rPr>
          <w:color w:val="000000" w:themeColor="text1"/>
        </w:rPr>
        <w:t xml:space="preserve"> обратить внимание на пациентов из группы риска, </w:t>
      </w:r>
      <w:r w:rsidR="004B5B7C">
        <w:rPr>
          <w:color w:val="000000" w:themeColor="text1"/>
        </w:rPr>
        <w:t xml:space="preserve">для проведения данной работы следует </w:t>
      </w:r>
      <w:r w:rsidRPr="001D6D1F">
        <w:rPr>
          <w:color w:val="000000" w:themeColor="text1"/>
        </w:rPr>
        <w:t xml:space="preserve">привлечь НПО, которые имеют опыт работы с </w:t>
      </w:r>
      <w:proofErr w:type="spellStart"/>
      <w:r w:rsidRPr="001D6D1F">
        <w:rPr>
          <w:color w:val="000000" w:themeColor="text1"/>
        </w:rPr>
        <w:t>наркопотребителями</w:t>
      </w:r>
      <w:proofErr w:type="spellEnd"/>
      <w:r w:rsidRPr="001D6D1F">
        <w:rPr>
          <w:color w:val="000000" w:themeColor="text1"/>
        </w:rPr>
        <w:t xml:space="preserve"> и др</w:t>
      </w:r>
      <w:r w:rsidR="004B5B7C">
        <w:rPr>
          <w:color w:val="000000" w:themeColor="text1"/>
        </w:rPr>
        <w:t>угими уязвимыми группами населения</w:t>
      </w:r>
      <w:r w:rsidRPr="001D6D1F">
        <w:rPr>
          <w:color w:val="000000" w:themeColor="text1"/>
        </w:rPr>
        <w:t xml:space="preserve">.  </w:t>
      </w:r>
    </w:p>
    <w:p w:rsidR="00173B34" w:rsidRPr="001D6D1F" w:rsidRDefault="00173B34">
      <w:pPr>
        <w:rPr>
          <w:color w:val="000000" w:themeColor="text1"/>
        </w:rPr>
      </w:pPr>
    </w:p>
    <w:p w:rsidR="00361673" w:rsidRPr="001D6D1F" w:rsidRDefault="00361673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Лаборатория</w:t>
      </w:r>
    </w:p>
    <w:p w:rsidR="004C1A71" w:rsidRPr="001D6D1F" w:rsidRDefault="001D6D1F">
      <w:pPr>
        <w:rPr>
          <w:color w:val="000000" w:themeColor="text1"/>
        </w:rPr>
      </w:pPr>
      <w:r w:rsidRPr="001D6D1F">
        <w:rPr>
          <w:color w:val="000000" w:themeColor="text1"/>
        </w:rPr>
        <w:t>В связи с отсутствием специалиста данные не были предоставлены</w:t>
      </w: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Pr="001D6D1F" w:rsidRDefault="004C1A71">
      <w:pPr>
        <w:rPr>
          <w:b/>
          <w:color w:val="000000" w:themeColor="text1"/>
        </w:rPr>
      </w:pPr>
    </w:p>
    <w:p w:rsidR="004C1A71" w:rsidRDefault="004C1A71">
      <w:pPr>
        <w:rPr>
          <w:b/>
          <w:color w:val="000000" w:themeColor="text1"/>
        </w:rPr>
      </w:pPr>
    </w:p>
    <w:p w:rsidR="004C1A71" w:rsidRPr="001D6D1F" w:rsidRDefault="004C1A71" w:rsidP="004C1A71">
      <w:pPr>
        <w:jc w:val="center"/>
        <w:rPr>
          <w:b/>
          <w:color w:val="000000" w:themeColor="text1"/>
        </w:rPr>
      </w:pPr>
      <w:r w:rsidRPr="001D6D1F">
        <w:rPr>
          <w:b/>
          <w:color w:val="000000" w:themeColor="text1"/>
        </w:rPr>
        <w:lastRenderedPageBreak/>
        <w:t>Список участников</w:t>
      </w:r>
      <w:r w:rsidR="001D6D1F">
        <w:rPr>
          <w:b/>
          <w:color w:val="000000" w:themeColor="text1"/>
        </w:rPr>
        <w:t xml:space="preserve"> встреч в ходе </w:t>
      </w:r>
      <w:r w:rsidRPr="001D6D1F">
        <w:rPr>
          <w:b/>
          <w:color w:val="000000" w:themeColor="text1"/>
        </w:rPr>
        <w:t xml:space="preserve">надзорного визита в </w:t>
      </w:r>
      <w:proofErr w:type="spellStart"/>
      <w:r w:rsidRPr="001D6D1F">
        <w:rPr>
          <w:b/>
          <w:color w:val="000000" w:themeColor="text1"/>
        </w:rPr>
        <w:t>Манг</w:t>
      </w:r>
      <w:r w:rsidR="00DD126B">
        <w:rPr>
          <w:b/>
          <w:color w:val="000000" w:themeColor="text1"/>
        </w:rPr>
        <w:t>ы</w:t>
      </w:r>
      <w:r w:rsidRPr="001D6D1F">
        <w:rPr>
          <w:b/>
          <w:color w:val="000000" w:themeColor="text1"/>
        </w:rPr>
        <w:t>стаускую</w:t>
      </w:r>
      <w:proofErr w:type="spellEnd"/>
      <w:r w:rsidRPr="001D6D1F">
        <w:rPr>
          <w:b/>
          <w:color w:val="000000" w:themeColor="text1"/>
        </w:rPr>
        <w:t xml:space="preserve"> область</w:t>
      </w:r>
    </w:p>
    <w:p w:rsidR="004C1A71" w:rsidRPr="001D6D1F" w:rsidRDefault="004C1A71" w:rsidP="004C1A71">
      <w:pPr>
        <w:rPr>
          <w:color w:val="000000" w:themeColor="text1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16"/>
        <w:gridCol w:w="2569"/>
        <w:gridCol w:w="5387"/>
        <w:gridCol w:w="1417"/>
      </w:tblGrid>
      <w:tr w:rsidR="001D6D1F" w:rsidRPr="001D6D1F" w:rsidTr="00CB5D37">
        <w:tc>
          <w:tcPr>
            <w:tcW w:w="516" w:type="dxa"/>
          </w:tcPr>
          <w:p w:rsidR="004C1A71" w:rsidRPr="001D6D1F" w:rsidRDefault="004C1A71" w:rsidP="00CB5D37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№</w:t>
            </w:r>
          </w:p>
        </w:tc>
        <w:tc>
          <w:tcPr>
            <w:tcW w:w="2569" w:type="dxa"/>
          </w:tcPr>
          <w:p w:rsidR="004C1A71" w:rsidRPr="001D6D1F" w:rsidRDefault="004C1A71" w:rsidP="00CB5D37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ФИО участника</w:t>
            </w:r>
          </w:p>
        </w:tc>
        <w:tc>
          <w:tcPr>
            <w:tcW w:w="5387" w:type="dxa"/>
          </w:tcPr>
          <w:p w:rsidR="004C1A71" w:rsidRPr="001D6D1F" w:rsidRDefault="004C1A71" w:rsidP="00CB5D37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Должность, организация</w:t>
            </w:r>
          </w:p>
        </w:tc>
        <w:tc>
          <w:tcPr>
            <w:tcW w:w="1417" w:type="dxa"/>
          </w:tcPr>
          <w:p w:rsidR="004C1A71" w:rsidRPr="001D6D1F" w:rsidRDefault="004C1A71" w:rsidP="00CB5D37">
            <w:pPr>
              <w:rPr>
                <w:b/>
                <w:color w:val="000000" w:themeColor="text1"/>
              </w:rPr>
            </w:pPr>
          </w:p>
        </w:tc>
      </w:tr>
      <w:tr w:rsidR="004C1A71" w:rsidRPr="00060925" w:rsidTr="00CB5D37">
        <w:tc>
          <w:tcPr>
            <w:tcW w:w="516" w:type="dxa"/>
          </w:tcPr>
          <w:p w:rsidR="004C1A71" w:rsidRPr="00EB2513" w:rsidRDefault="004C1A71" w:rsidP="00CB5D37">
            <w:r w:rsidRPr="00EB2513">
              <w:t>1.</w:t>
            </w:r>
          </w:p>
        </w:tc>
        <w:tc>
          <w:tcPr>
            <w:tcW w:w="2569" w:type="dxa"/>
          </w:tcPr>
          <w:p w:rsidR="004C1A71" w:rsidRPr="00060925" w:rsidRDefault="004C1A71" w:rsidP="00CB5D37">
            <w:proofErr w:type="spellStart"/>
            <w:r w:rsidRPr="00060925">
              <w:t>Бектубаев</w:t>
            </w:r>
            <w:proofErr w:type="spellEnd"/>
            <w:r w:rsidRPr="00060925">
              <w:t xml:space="preserve"> Руслан </w:t>
            </w:r>
            <w:proofErr w:type="spellStart"/>
            <w:r w:rsidRPr="00060925">
              <w:t>Фаризунович</w:t>
            </w:r>
            <w:proofErr w:type="spellEnd"/>
          </w:p>
        </w:tc>
        <w:tc>
          <w:tcPr>
            <w:tcW w:w="5387" w:type="dxa"/>
          </w:tcPr>
          <w:p w:rsidR="004C1A71" w:rsidRPr="00060925" w:rsidRDefault="004C1A71" w:rsidP="00CB5D37">
            <w:r w:rsidRPr="00060925">
              <w:t xml:space="preserve">Начальник Управления здравоохранения </w:t>
            </w:r>
          </w:p>
        </w:tc>
        <w:tc>
          <w:tcPr>
            <w:tcW w:w="1417" w:type="dxa"/>
          </w:tcPr>
          <w:p w:rsidR="004C1A71" w:rsidRDefault="004C1A71" w:rsidP="00CB5D37">
            <w:r w:rsidRPr="00D16522">
              <w:t>г. Актау</w:t>
            </w:r>
          </w:p>
        </w:tc>
      </w:tr>
      <w:tr w:rsidR="004C1A71" w:rsidRPr="00060925" w:rsidTr="00CB5D37">
        <w:tc>
          <w:tcPr>
            <w:tcW w:w="516" w:type="dxa"/>
          </w:tcPr>
          <w:p w:rsidR="004C1A71" w:rsidRPr="00EB2513" w:rsidRDefault="004C1A71" w:rsidP="00CB5D37">
            <w:r w:rsidRPr="00EB2513">
              <w:t>2.</w:t>
            </w:r>
          </w:p>
        </w:tc>
        <w:tc>
          <w:tcPr>
            <w:tcW w:w="2569" w:type="dxa"/>
          </w:tcPr>
          <w:p w:rsidR="004C1A71" w:rsidRPr="00060925" w:rsidRDefault="004C1A71" w:rsidP="00CB5D37">
            <w:r>
              <w:t xml:space="preserve">Нургалиев </w:t>
            </w:r>
            <w:proofErr w:type="spellStart"/>
            <w:r>
              <w:t>Кабылжан</w:t>
            </w:r>
            <w:proofErr w:type="spellEnd"/>
            <w:r>
              <w:t xml:space="preserve"> </w:t>
            </w:r>
            <w:proofErr w:type="spellStart"/>
            <w:r>
              <w:t>Кабижанович</w:t>
            </w:r>
            <w:proofErr w:type="spellEnd"/>
          </w:p>
        </w:tc>
        <w:tc>
          <w:tcPr>
            <w:tcW w:w="5387" w:type="dxa"/>
          </w:tcPr>
          <w:p w:rsidR="004C1A71" w:rsidRPr="00060925" w:rsidRDefault="004C1A71" w:rsidP="00CB5D37">
            <w:r>
              <w:t xml:space="preserve">Главный врач ОЦСПИД </w:t>
            </w:r>
          </w:p>
        </w:tc>
        <w:tc>
          <w:tcPr>
            <w:tcW w:w="1417" w:type="dxa"/>
          </w:tcPr>
          <w:p w:rsidR="004C1A71" w:rsidRDefault="004C1A71" w:rsidP="00CB5D37">
            <w:r w:rsidRPr="00D16522">
              <w:t>г. Актау</w:t>
            </w:r>
          </w:p>
        </w:tc>
      </w:tr>
      <w:tr w:rsidR="004C1A71" w:rsidRPr="00060925" w:rsidTr="00CB5D37">
        <w:tc>
          <w:tcPr>
            <w:tcW w:w="516" w:type="dxa"/>
          </w:tcPr>
          <w:p w:rsidR="004C1A71" w:rsidRPr="00EB2513" w:rsidRDefault="004C1A71" w:rsidP="00CB5D37">
            <w:r w:rsidRPr="00EB2513">
              <w:t>3.</w:t>
            </w:r>
          </w:p>
        </w:tc>
        <w:tc>
          <w:tcPr>
            <w:tcW w:w="2569" w:type="dxa"/>
          </w:tcPr>
          <w:p w:rsidR="004C1A71" w:rsidRPr="00060925" w:rsidRDefault="004C1A71" w:rsidP="00CB5D37">
            <w:proofErr w:type="spellStart"/>
            <w:r>
              <w:t>Тасбулатова</w:t>
            </w:r>
            <w:proofErr w:type="spellEnd"/>
            <w:r>
              <w:t xml:space="preserve"> </w:t>
            </w:r>
            <w:proofErr w:type="spellStart"/>
            <w:r>
              <w:t>Акнур</w:t>
            </w:r>
            <w:proofErr w:type="spellEnd"/>
            <w:r>
              <w:t xml:space="preserve"> </w:t>
            </w:r>
            <w:proofErr w:type="spellStart"/>
            <w:r>
              <w:t>Канаевна</w:t>
            </w:r>
            <w:proofErr w:type="spellEnd"/>
          </w:p>
        </w:tc>
        <w:tc>
          <w:tcPr>
            <w:tcW w:w="5387" w:type="dxa"/>
          </w:tcPr>
          <w:p w:rsidR="004C1A71" w:rsidRPr="00060925" w:rsidRDefault="004C1A71" w:rsidP="00CB5D37">
            <w:r>
              <w:t xml:space="preserve">Заместитель главного врача ОЦСПИД </w:t>
            </w:r>
          </w:p>
        </w:tc>
        <w:tc>
          <w:tcPr>
            <w:tcW w:w="1417" w:type="dxa"/>
          </w:tcPr>
          <w:p w:rsidR="004C1A71" w:rsidRDefault="004C1A71" w:rsidP="00CB5D37">
            <w:r w:rsidRPr="00D16522">
              <w:t>г. Актау</w:t>
            </w:r>
          </w:p>
        </w:tc>
      </w:tr>
      <w:tr w:rsidR="004C1A71" w:rsidRPr="00060925" w:rsidTr="00CB5D37">
        <w:tc>
          <w:tcPr>
            <w:tcW w:w="516" w:type="dxa"/>
          </w:tcPr>
          <w:p w:rsidR="004C1A71" w:rsidRPr="00EB2513" w:rsidRDefault="004C1A71" w:rsidP="00CB5D37">
            <w:r>
              <w:t>4.</w:t>
            </w:r>
          </w:p>
        </w:tc>
        <w:tc>
          <w:tcPr>
            <w:tcW w:w="2569" w:type="dxa"/>
          </w:tcPr>
          <w:p w:rsidR="004C1A71" w:rsidRDefault="00DE2797" w:rsidP="00CB5D37">
            <w:proofErr w:type="spellStart"/>
            <w:r>
              <w:t>Шаданова</w:t>
            </w:r>
            <w:proofErr w:type="spellEnd"/>
            <w:r>
              <w:t xml:space="preserve"> </w:t>
            </w:r>
            <w:proofErr w:type="spellStart"/>
            <w:r>
              <w:t>Данагуль</w:t>
            </w:r>
            <w:proofErr w:type="spellEnd"/>
            <w:r>
              <w:t xml:space="preserve"> </w:t>
            </w:r>
          </w:p>
        </w:tc>
        <w:tc>
          <w:tcPr>
            <w:tcW w:w="5387" w:type="dxa"/>
          </w:tcPr>
          <w:p w:rsidR="004C1A71" w:rsidRPr="00060925" w:rsidRDefault="004C1A71" w:rsidP="004C1A71">
            <w:r>
              <w:t xml:space="preserve">Заведующая отделом профилактики ОЦСПИД </w:t>
            </w:r>
          </w:p>
        </w:tc>
        <w:tc>
          <w:tcPr>
            <w:tcW w:w="1417" w:type="dxa"/>
          </w:tcPr>
          <w:p w:rsidR="004C1A71" w:rsidRDefault="004C1A71" w:rsidP="00CB5D37">
            <w:r w:rsidRPr="00D16522">
              <w:t>г. Актау</w:t>
            </w:r>
          </w:p>
        </w:tc>
      </w:tr>
      <w:tr w:rsidR="00DE2797" w:rsidRPr="00060925" w:rsidTr="00CB5D37">
        <w:tc>
          <w:tcPr>
            <w:tcW w:w="516" w:type="dxa"/>
          </w:tcPr>
          <w:p w:rsidR="00DE2797" w:rsidRDefault="00383D08" w:rsidP="00CB5D37">
            <w:r>
              <w:t>5.</w:t>
            </w:r>
          </w:p>
        </w:tc>
        <w:tc>
          <w:tcPr>
            <w:tcW w:w="2569" w:type="dxa"/>
          </w:tcPr>
          <w:p w:rsidR="00DE2797" w:rsidRDefault="00DE2797" w:rsidP="00CB5D37">
            <w:proofErr w:type="spellStart"/>
            <w:r>
              <w:t>Жусупбекова</w:t>
            </w:r>
            <w:proofErr w:type="spellEnd"/>
            <w:r>
              <w:t xml:space="preserve"> </w:t>
            </w:r>
            <w:proofErr w:type="spellStart"/>
            <w:r>
              <w:t>Гаухар</w:t>
            </w:r>
            <w:proofErr w:type="spellEnd"/>
          </w:p>
        </w:tc>
        <w:tc>
          <w:tcPr>
            <w:tcW w:w="5387" w:type="dxa"/>
          </w:tcPr>
          <w:p w:rsidR="00DE2797" w:rsidRDefault="00DE2797" w:rsidP="004C1A71">
            <w:r>
              <w:t>Координатор по ПИН</w:t>
            </w:r>
          </w:p>
        </w:tc>
        <w:tc>
          <w:tcPr>
            <w:tcW w:w="1417" w:type="dxa"/>
          </w:tcPr>
          <w:p w:rsidR="00DE2797" w:rsidRPr="00D16522" w:rsidRDefault="00DE2797" w:rsidP="00CB5D37"/>
        </w:tc>
      </w:tr>
      <w:tr w:rsidR="00383D08" w:rsidRPr="00060925" w:rsidTr="00CB5D37">
        <w:tc>
          <w:tcPr>
            <w:tcW w:w="516" w:type="dxa"/>
          </w:tcPr>
          <w:p w:rsidR="00383D08" w:rsidRPr="00060925" w:rsidRDefault="00383D08" w:rsidP="00383D08">
            <w:r>
              <w:t>6.</w:t>
            </w:r>
          </w:p>
        </w:tc>
        <w:tc>
          <w:tcPr>
            <w:tcW w:w="2569" w:type="dxa"/>
          </w:tcPr>
          <w:p w:rsidR="00383D08" w:rsidRDefault="00383D08" w:rsidP="00383D08"/>
        </w:tc>
        <w:tc>
          <w:tcPr>
            <w:tcW w:w="5387" w:type="dxa"/>
          </w:tcPr>
          <w:p w:rsidR="00383D08" w:rsidRDefault="00383D08" w:rsidP="00383D08"/>
        </w:tc>
        <w:tc>
          <w:tcPr>
            <w:tcW w:w="1417" w:type="dxa"/>
          </w:tcPr>
          <w:p w:rsidR="00383D08" w:rsidRPr="00D16522" w:rsidRDefault="00383D08" w:rsidP="00383D08"/>
        </w:tc>
      </w:tr>
      <w:tr w:rsidR="00383D08" w:rsidRPr="00060925" w:rsidTr="00CB5D37">
        <w:tc>
          <w:tcPr>
            <w:tcW w:w="516" w:type="dxa"/>
          </w:tcPr>
          <w:p w:rsidR="00383D08" w:rsidRPr="00060925" w:rsidRDefault="00383D08" w:rsidP="00383D08">
            <w:r>
              <w:t>7.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Чотбаева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Врач дружественного кабинета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CB5D37">
        <w:tc>
          <w:tcPr>
            <w:tcW w:w="516" w:type="dxa"/>
          </w:tcPr>
          <w:p w:rsidR="00383D08" w:rsidRPr="00642BB2" w:rsidRDefault="00383D08" w:rsidP="00383D08">
            <w:r>
              <w:t>8.</w:t>
            </w:r>
          </w:p>
        </w:tc>
        <w:tc>
          <w:tcPr>
            <w:tcW w:w="2569" w:type="dxa"/>
          </w:tcPr>
          <w:p w:rsidR="00383D08" w:rsidRDefault="00383D08" w:rsidP="00383D08">
            <w:r>
              <w:t>Рахманова Гаухар</w:t>
            </w:r>
          </w:p>
        </w:tc>
        <w:tc>
          <w:tcPr>
            <w:tcW w:w="5387" w:type="dxa"/>
          </w:tcPr>
          <w:p w:rsidR="00383D08" w:rsidRDefault="00383D08" w:rsidP="00383D08">
            <w:r>
              <w:t>Медсестра дружественного кабинета</w:t>
            </w:r>
          </w:p>
        </w:tc>
        <w:tc>
          <w:tcPr>
            <w:tcW w:w="1417" w:type="dxa"/>
          </w:tcPr>
          <w:p w:rsidR="00383D08" w:rsidRPr="00D16522" w:rsidRDefault="00383D08" w:rsidP="00383D08">
            <w:r>
              <w:t>г. Актау</w:t>
            </w:r>
          </w:p>
        </w:tc>
      </w:tr>
      <w:tr w:rsidR="00383D08" w:rsidRPr="00060925" w:rsidTr="00CB5D37">
        <w:tc>
          <w:tcPr>
            <w:tcW w:w="516" w:type="dxa"/>
          </w:tcPr>
          <w:p w:rsidR="00383D08" w:rsidRPr="00642BB2" w:rsidRDefault="00383D08" w:rsidP="00383D08">
            <w:r>
              <w:t>9.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Жакупова</w:t>
            </w:r>
            <w:proofErr w:type="spellEnd"/>
            <w:r>
              <w:t xml:space="preserve"> Светлана </w:t>
            </w:r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Медсестра пункта доверия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CB5D37">
        <w:tc>
          <w:tcPr>
            <w:tcW w:w="516" w:type="dxa"/>
          </w:tcPr>
          <w:p w:rsidR="00383D08" w:rsidRPr="00642BB2" w:rsidRDefault="00383D08" w:rsidP="00383D08">
            <w:r>
              <w:t>10.</w:t>
            </w:r>
          </w:p>
        </w:tc>
        <w:tc>
          <w:tcPr>
            <w:tcW w:w="2569" w:type="dxa"/>
          </w:tcPr>
          <w:p w:rsidR="00383D08" w:rsidRDefault="00383D08" w:rsidP="00383D08"/>
        </w:tc>
        <w:tc>
          <w:tcPr>
            <w:tcW w:w="5387" w:type="dxa"/>
          </w:tcPr>
          <w:p w:rsidR="00383D08" w:rsidRPr="00060925" w:rsidRDefault="00383D08" w:rsidP="00383D08">
            <w:r>
              <w:t xml:space="preserve">Главный бухгалтер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11.</w:t>
            </w:r>
          </w:p>
        </w:tc>
        <w:tc>
          <w:tcPr>
            <w:tcW w:w="2569" w:type="dxa"/>
          </w:tcPr>
          <w:p w:rsidR="00383D08" w:rsidRPr="005D7A08" w:rsidRDefault="00383D08" w:rsidP="00383D08">
            <w:r w:rsidRPr="005D7A08">
              <w:t>Щукина О.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12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Айдиев</w:t>
            </w:r>
            <w:proofErr w:type="spellEnd"/>
            <w:r>
              <w:t xml:space="preserve"> К</w:t>
            </w:r>
            <w:r w:rsidRPr="005D7A08">
              <w:t>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13.</w:t>
            </w:r>
          </w:p>
        </w:tc>
        <w:tc>
          <w:tcPr>
            <w:tcW w:w="2569" w:type="dxa"/>
          </w:tcPr>
          <w:p w:rsidR="00383D08" w:rsidRPr="005D7A08" w:rsidRDefault="00383D08" w:rsidP="00383D08">
            <w:r w:rsidRPr="005D7A08">
              <w:t>Жуйкова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14.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Темирешева</w:t>
            </w:r>
            <w:proofErr w:type="spellEnd"/>
            <w:r w:rsidRPr="005D7A08">
              <w:t xml:space="preserve"> </w:t>
            </w:r>
            <w:r>
              <w:t>Ж</w:t>
            </w:r>
            <w:r w:rsidRPr="005D7A08">
              <w:t>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15.</w:t>
            </w:r>
          </w:p>
        </w:tc>
        <w:tc>
          <w:tcPr>
            <w:tcW w:w="2569" w:type="dxa"/>
          </w:tcPr>
          <w:p w:rsidR="00383D08" w:rsidRDefault="00383D08" w:rsidP="00383D08">
            <w:r w:rsidRPr="005D7A08">
              <w:t>Жуйков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16.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Бимухамбетов</w:t>
            </w:r>
            <w:proofErr w:type="spellEnd"/>
            <w:r w:rsidRPr="005D7A08">
              <w:t xml:space="preserve"> Р.</w:t>
            </w:r>
          </w:p>
        </w:tc>
        <w:tc>
          <w:tcPr>
            <w:tcW w:w="5387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17.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Кенжегалиев</w:t>
            </w:r>
            <w:proofErr w:type="spellEnd"/>
            <w:r w:rsidRPr="005D7A08">
              <w:t xml:space="preserve"> Р. 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18.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Шихрагимов</w:t>
            </w:r>
            <w:proofErr w:type="spellEnd"/>
            <w:r w:rsidRPr="005D7A08">
              <w:t xml:space="preserve"> М.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19.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Бабышева</w:t>
            </w:r>
            <w:proofErr w:type="spellEnd"/>
            <w:r>
              <w:t xml:space="preserve"> Л.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20.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Шайкимов</w:t>
            </w:r>
            <w:proofErr w:type="spellEnd"/>
            <w:r>
              <w:t xml:space="preserve">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21.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Хайдарова</w:t>
            </w:r>
            <w:proofErr w:type="spellEnd"/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22.</w:t>
            </w:r>
          </w:p>
        </w:tc>
        <w:tc>
          <w:tcPr>
            <w:tcW w:w="2569" w:type="dxa"/>
          </w:tcPr>
          <w:p w:rsidR="00383D08" w:rsidRDefault="00383D08" w:rsidP="00383D08">
            <w:r>
              <w:t>Щукина Е.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23.</w:t>
            </w:r>
          </w:p>
        </w:tc>
        <w:tc>
          <w:tcPr>
            <w:tcW w:w="2569" w:type="dxa"/>
          </w:tcPr>
          <w:p w:rsidR="00383D08" w:rsidRDefault="00383D08" w:rsidP="00383D08">
            <w:r>
              <w:t>Троицкая С.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24.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Жумагалиева</w:t>
            </w:r>
            <w:proofErr w:type="spellEnd"/>
            <w:r>
              <w:t xml:space="preserve"> Б.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25.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Жаманова</w:t>
            </w:r>
            <w:proofErr w:type="spellEnd"/>
            <w:r>
              <w:t xml:space="preserve"> С.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26.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Абулхаирова</w:t>
            </w:r>
            <w:proofErr w:type="spellEnd"/>
            <w:r>
              <w:t xml:space="preserve"> С.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27.</w:t>
            </w:r>
          </w:p>
        </w:tc>
        <w:tc>
          <w:tcPr>
            <w:tcW w:w="2569" w:type="dxa"/>
          </w:tcPr>
          <w:p w:rsidR="00383D08" w:rsidRDefault="00383D08" w:rsidP="00383D08">
            <w:r>
              <w:t>Андросов О.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28.</w:t>
            </w:r>
          </w:p>
        </w:tc>
        <w:tc>
          <w:tcPr>
            <w:tcW w:w="2569" w:type="dxa"/>
          </w:tcPr>
          <w:p w:rsidR="00383D08" w:rsidRDefault="00383D08" w:rsidP="00383D08">
            <w:r>
              <w:t>Суслова А.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29.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Даулбаева</w:t>
            </w:r>
            <w:proofErr w:type="spellEnd"/>
            <w:r>
              <w:t xml:space="preserve"> Н.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642BB2" w:rsidRDefault="00383D08" w:rsidP="00383D08">
            <w:r>
              <w:t>30.</w:t>
            </w:r>
          </w:p>
        </w:tc>
        <w:tc>
          <w:tcPr>
            <w:tcW w:w="2569" w:type="dxa"/>
          </w:tcPr>
          <w:p w:rsidR="00383D08" w:rsidRDefault="00383D08" w:rsidP="00383D08">
            <w:r>
              <w:t>Жумабаев А.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Default="00383D08" w:rsidP="00383D08">
            <w:r>
              <w:t>31.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Тулегенов</w:t>
            </w:r>
            <w:proofErr w:type="spellEnd"/>
            <w:r>
              <w:t xml:space="preserve"> М.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060925" w:rsidRDefault="00383D08" w:rsidP="00383D08">
            <w:r>
              <w:t>32.</w:t>
            </w:r>
          </w:p>
        </w:tc>
        <w:tc>
          <w:tcPr>
            <w:tcW w:w="2569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proofErr w:type="spellStart"/>
            <w:r>
              <w:t>Даулбаева</w:t>
            </w:r>
            <w:proofErr w:type="spellEnd"/>
            <w:r>
              <w:t xml:space="preserve"> Н.</w:t>
            </w:r>
          </w:p>
        </w:tc>
        <w:tc>
          <w:tcPr>
            <w:tcW w:w="5387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060925" w:rsidRDefault="00383D08" w:rsidP="00383D08">
            <w:r>
              <w:t>33</w:t>
            </w:r>
          </w:p>
        </w:tc>
        <w:tc>
          <w:tcPr>
            <w:tcW w:w="2569" w:type="dxa"/>
          </w:tcPr>
          <w:p w:rsidR="00383D08" w:rsidRPr="00A333DF" w:rsidRDefault="00383D08" w:rsidP="00383D08">
            <w:proofErr w:type="spellStart"/>
            <w:r w:rsidRPr="00A333DF">
              <w:t>Жумаева</w:t>
            </w:r>
            <w:proofErr w:type="spellEnd"/>
            <w:r w:rsidRPr="00A333DF">
              <w:t xml:space="preserve"> К.</w:t>
            </w:r>
          </w:p>
        </w:tc>
        <w:tc>
          <w:tcPr>
            <w:tcW w:w="5387" w:type="dxa"/>
          </w:tcPr>
          <w:p w:rsidR="00383D08" w:rsidRPr="00A333DF" w:rsidRDefault="00383D08" w:rsidP="00383D08"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EB2513" w:rsidRDefault="00383D08" w:rsidP="00383D08">
            <w:r>
              <w:t>34</w:t>
            </w:r>
          </w:p>
        </w:tc>
        <w:tc>
          <w:tcPr>
            <w:tcW w:w="2569" w:type="dxa"/>
          </w:tcPr>
          <w:p w:rsidR="00383D08" w:rsidRPr="00A333DF" w:rsidRDefault="00383D08" w:rsidP="00383D08">
            <w:proofErr w:type="spellStart"/>
            <w:r w:rsidRPr="00A333DF">
              <w:t>Джилхайхадарова</w:t>
            </w:r>
            <w:proofErr w:type="spellEnd"/>
            <w:r w:rsidRPr="00A333DF">
              <w:t xml:space="preserve"> Д.</w:t>
            </w:r>
          </w:p>
        </w:tc>
        <w:tc>
          <w:tcPr>
            <w:tcW w:w="5387" w:type="dxa"/>
          </w:tcPr>
          <w:p w:rsidR="00383D08" w:rsidRPr="00A333DF" w:rsidRDefault="00383D08" w:rsidP="00383D08"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CB5D37">
        <w:tc>
          <w:tcPr>
            <w:tcW w:w="516" w:type="dxa"/>
          </w:tcPr>
          <w:p w:rsidR="00383D08" w:rsidRPr="00060925" w:rsidRDefault="00383D08" w:rsidP="00383D08">
            <w:r>
              <w:t>35</w:t>
            </w:r>
          </w:p>
        </w:tc>
        <w:tc>
          <w:tcPr>
            <w:tcW w:w="2569" w:type="dxa"/>
          </w:tcPr>
          <w:p w:rsidR="00383D08" w:rsidRPr="00060925" w:rsidRDefault="00383D08" w:rsidP="00383D08">
            <w:r w:rsidRPr="00060925">
              <w:rPr>
                <w:color w:val="000000" w:themeColor="text1"/>
              </w:rPr>
              <w:t xml:space="preserve">Титанов </w:t>
            </w:r>
            <w:proofErr w:type="spellStart"/>
            <w:r w:rsidRPr="00060925">
              <w:rPr>
                <w:color w:val="000000" w:themeColor="text1"/>
              </w:rPr>
              <w:t>Куват</w:t>
            </w:r>
            <w:proofErr w:type="spellEnd"/>
            <w:r w:rsidRPr="00060925">
              <w:rPr>
                <w:color w:val="000000" w:themeColor="text1"/>
              </w:rPr>
              <w:t xml:space="preserve"> </w:t>
            </w:r>
            <w:proofErr w:type="spellStart"/>
            <w:r w:rsidRPr="00060925">
              <w:rPr>
                <w:color w:val="000000" w:themeColor="text1"/>
              </w:rPr>
              <w:t>Усенович</w:t>
            </w:r>
            <w:proofErr w:type="spellEnd"/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Главный врач ОПТД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CB5D37">
        <w:tc>
          <w:tcPr>
            <w:tcW w:w="516" w:type="dxa"/>
          </w:tcPr>
          <w:p w:rsidR="00383D08" w:rsidRDefault="00383D08" w:rsidP="00383D08">
            <w:r>
              <w:t>36</w:t>
            </w:r>
          </w:p>
        </w:tc>
        <w:tc>
          <w:tcPr>
            <w:tcW w:w="2569" w:type="dxa"/>
          </w:tcPr>
          <w:p w:rsidR="00383D08" w:rsidRPr="00383D08" w:rsidRDefault="00383D08" w:rsidP="00383D08">
            <w:pPr>
              <w:jc w:val="both"/>
              <w:rPr>
                <w:b/>
              </w:rPr>
            </w:pPr>
            <w:proofErr w:type="spellStart"/>
            <w:r>
              <w:t>Манкешева</w:t>
            </w:r>
            <w:proofErr w:type="spellEnd"/>
            <w:r>
              <w:t xml:space="preserve"> Зива </w:t>
            </w:r>
            <w:proofErr w:type="spellStart"/>
            <w:r>
              <w:t>Жубановна</w:t>
            </w:r>
            <w:proofErr w:type="spellEnd"/>
          </w:p>
        </w:tc>
        <w:tc>
          <w:tcPr>
            <w:tcW w:w="5387" w:type="dxa"/>
          </w:tcPr>
          <w:p w:rsidR="00383D08" w:rsidRDefault="00383D08" w:rsidP="00383D08">
            <w:proofErr w:type="spellStart"/>
            <w:r>
              <w:t>Зав.орготделом</w:t>
            </w:r>
            <w:proofErr w:type="spellEnd"/>
          </w:p>
        </w:tc>
        <w:tc>
          <w:tcPr>
            <w:tcW w:w="1417" w:type="dxa"/>
          </w:tcPr>
          <w:p w:rsidR="00383D08" w:rsidRPr="00D16522" w:rsidRDefault="00383D08" w:rsidP="00383D08"/>
        </w:tc>
      </w:tr>
      <w:tr w:rsidR="00383D08" w:rsidRPr="00060925" w:rsidTr="00CB5D37">
        <w:tc>
          <w:tcPr>
            <w:tcW w:w="516" w:type="dxa"/>
          </w:tcPr>
          <w:p w:rsidR="00383D08" w:rsidRPr="00060925" w:rsidRDefault="00383D08" w:rsidP="00383D08">
            <w:r>
              <w:t>37</w:t>
            </w:r>
          </w:p>
        </w:tc>
        <w:tc>
          <w:tcPr>
            <w:tcW w:w="2569" w:type="dxa"/>
          </w:tcPr>
          <w:p w:rsidR="00383D08" w:rsidRPr="00EB2513" w:rsidRDefault="00383D08" w:rsidP="00383D08">
            <w:proofErr w:type="spellStart"/>
            <w:r>
              <w:t>Сауранбаева</w:t>
            </w:r>
            <w:proofErr w:type="spellEnd"/>
            <w:r>
              <w:t xml:space="preserve"> Мира</w:t>
            </w:r>
          </w:p>
        </w:tc>
        <w:tc>
          <w:tcPr>
            <w:tcW w:w="5387" w:type="dxa"/>
          </w:tcPr>
          <w:p w:rsidR="00383D08" w:rsidRPr="00EB2513" w:rsidRDefault="00383D08" w:rsidP="00383D08">
            <w:r>
              <w:t>Эксперт по вопросам туберкулеза</w:t>
            </w:r>
          </w:p>
        </w:tc>
        <w:tc>
          <w:tcPr>
            <w:tcW w:w="1417" w:type="dxa"/>
          </w:tcPr>
          <w:p w:rsidR="00383D08" w:rsidRPr="00EB2513" w:rsidRDefault="00383D08" w:rsidP="00383D08">
            <w:r>
              <w:t>г.Алматы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EB2513" w:rsidRDefault="00383D08" w:rsidP="00383D08">
            <w:r>
              <w:t>38</w:t>
            </w:r>
          </w:p>
        </w:tc>
        <w:tc>
          <w:tcPr>
            <w:tcW w:w="2569" w:type="dxa"/>
          </w:tcPr>
          <w:p w:rsidR="00383D08" w:rsidRPr="00EB2513" w:rsidRDefault="00383D08" w:rsidP="00383D08">
            <w:proofErr w:type="spellStart"/>
            <w:r>
              <w:t>Голиусов</w:t>
            </w:r>
            <w:proofErr w:type="spellEnd"/>
            <w:r>
              <w:t xml:space="preserve"> Александр</w:t>
            </w:r>
          </w:p>
        </w:tc>
        <w:tc>
          <w:tcPr>
            <w:tcW w:w="5387" w:type="dxa"/>
          </w:tcPr>
          <w:p w:rsidR="00383D08" w:rsidRPr="00EB2513" w:rsidRDefault="00383D08" w:rsidP="00383D08">
            <w:r>
              <w:t xml:space="preserve">Директор офиса </w:t>
            </w:r>
            <w:r w:rsidRPr="00EB2513">
              <w:t>ЮНЭЙДС</w:t>
            </w:r>
            <w:r>
              <w:t xml:space="preserve"> в</w:t>
            </w:r>
            <w:r w:rsidRPr="00EB2513">
              <w:t xml:space="preserve"> Казахстан</w:t>
            </w:r>
            <w:r>
              <w:t>е</w:t>
            </w:r>
            <w:r w:rsidRPr="00EB2513">
              <w:t xml:space="preserve"> </w:t>
            </w:r>
          </w:p>
        </w:tc>
        <w:tc>
          <w:tcPr>
            <w:tcW w:w="1417" w:type="dxa"/>
          </w:tcPr>
          <w:p w:rsidR="00383D08" w:rsidRPr="00EB2513" w:rsidRDefault="00383D08" w:rsidP="00383D08">
            <w:r>
              <w:t>г.Алматы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EB2513" w:rsidRDefault="00383D08" w:rsidP="00383D08">
            <w:r>
              <w:t>35</w:t>
            </w:r>
          </w:p>
        </w:tc>
        <w:tc>
          <w:tcPr>
            <w:tcW w:w="2569" w:type="dxa"/>
          </w:tcPr>
          <w:p w:rsidR="00383D08" w:rsidRPr="00EB2513" w:rsidRDefault="00383D08" w:rsidP="00383D08">
            <w:proofErr w:type="spellStart"/>
            <w:r>
              <w:t>Аманжолов</w:t>
            </w:r>
            <w:proofErr w:type="spellEnd"/>
            <w:r>
              <w:t xml:space="preserve"> Нурали</w:t>
            </w:r>
          </w:p>
        </w:tc>
        <w:tc>
          <w:tcPr>
            <w:tcW w:w="5387" w:type="dxa"/>
          </w:tcPr>
          <w:p w:rsidR="00383D08" w:rsidRPr="00EB2513" w:rsidRDefault="00383D08" w:rsidP="00383D08">
            <w:r>
              <w:t>Президент ОФ «Казахстанский союз людей, живущих с ВИЧ»</w:t>
            </w:r>
          </w:p>
        </w:tc>
        <w:tc>
          <w:tcPr>
            <w:tcW w:w="1417" w:type="dxa"/>
          </w:tcPr>
          <w:p w:rsidR="00383D08" w:rsidRDefault="00383D08" w:rsidP="00383D08">
            <w:r>
              <w:t>г.Алматы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EB2513" w:rsidRDefault="00383D08" w:rsidP="00383D08">
            <w:r>
              <w:t>36</w:t>
            </w:r>
          </w:p>
        </w:tc>
        <w:tc>
          <w:tcPr>
            <w:tcW w:w="2569" w:type="dxa"/>
          </w:tcPr>
          <w:p w:rsidR="00383D08" w:rsidRPr="00EB2513" w:rsidRDefault="00383D08" w:rsidP="00383D08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</w:tc>
        <w:tc>
          <w:tcPr>
            <w:tcW w:w="5387" w:type="dxa"/>
          </w:tcPr>
          <w:p w:rsidR="00383D08" w:rsidRPr="00EB2513" w:rsidRDefault="00383D08" w:rsidP="00383D08">
            <w:r>
              <w:t>Технический эксперт по фин. вопросам</w:t>
            </w:r>
          </w:p>
        </w:tc>
        <w:tc>
          <w:tcPr>
            <w:tcW w:w="1417" w:type="dxa"/>
          </w:tcPr>
          <w:p w:rsidR="00383D08" w:rsidRPr="00EB2513" w:rsidRDefault="00383D08" w:rsidP="00383D08">
            <w:r>
              <w:t>г.Алматы</w:t>
            </w:r>
          </w:p>
        </w:tc>
      </w:tr>
      <w:tr w:rsidR="00383D08" w:rsidRPr="00EB2513" w:rsidTr="00CB5D37">
        <w:tc>
          <w:tcPr>
            <w:tcW w:w="516" w:type="dxa"/>
          </w:tcPr>
          <w:p w:rsidR="00383D08" w:rsidRPr="00EB2513" w:rsidRDefault="00383D08" w:rsidP="00383D08">
            <w:r>
              <w:t>37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Демеуова</w:t>
            </w:r>
            <w:proofErr w:type="spellEnd"/>
            <w:r>
              <w:t xml:space="preserve"> Рысалды</w:t>
            </w:r>
          </w:p>
        </w:tc>
        <w:tc>
          <w:tcPr>
            <w:tcW w:w="5387" w:type="dxa"/>
          </w:tcPr>
          <w:p w:rsidR="00383D08" w:rsidRDefault="00383D08" w:rsidP="00383D08">
            <w:r>
              <w:t>Координатор Секретариата СКК</w:t>
            </w:r>
          </w:p>
        </w:tc>
        <w:tc>
          <w:tcPr>
            <w:tcW w:w="1417" w:type="dxa"/>
          </w:tcPr>
          <w:p w:rsidR="00383D08" w:rsidRDefault="00383D08" w:rsidP="00383D08">
            <w:r>
              <w:t>г.Алматы</w:t>
            </w:r>
          </w:p>
        </w:tc>
      </w:tr>
    </w:tbl>
    <w:p w:rsidR="004C1A71" w:rsidRPr="00361673" w:rsidRDefault="004C1A71">
      <w:pPr>
        <w:rPr>
          <w:b/>
        </w:rPr>
      </w:pPr>
    </w:p>
    <w:sectPr w:rsidR="004C1A71" w:rsidRPr="00361673" w:rsidSect="001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B3B"/>
    <w:multiLevelType w:val="hybridMultilevel"/>
    <w:tmpl w:val="3A42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A"/>
    <w:rsid w:val="0001461D"/>
    <w:rsid w:val="0006143E"/>
    <w:rsid w:val="000A71F7"/>
    <w:rsid w:val="000C29C8"/>
    <w:rsid w:val="00105875"/>
    <w:rsid w:val="00124B30"/>
    <w:rsid w:val="00137CFF"/>
    <w:rsid w:val="00173B34"/>
    <w:rsid w:val="00174A4A"/>
    <w:rsid w:val="001A159A"/>
    <w:rsid w:val="001A5570"/>
    <w:rsid w:val="001D6D1F"/>
    <w:rsid w:val="002A257E"/>
    <w:rsid w:val="002A61EA"/>
    <w:rsid w:val="00361673"/>
    <w:rsid w:val="00375156"/>
    <w:rsid w:val="00383D08"/>
    <w:rsid w:val="00425007"/>
    <w:rsid w:val="00431C27"/>
    <w:rsid w:val="00462E63"/>
    <w:rsid w:val="004674BD"/>
    <w:rsid w:val="004B5B7C"/>
    <w:rsid w:val="004C1A71"/>
    <w:rsid w:val="004D7741"/>
    <w:rsid w:val="00500224"/>
    <w:rsid w:val="005447A8"/>
    <w:rsid w:val="00557863"/>
    <w:rsid w:val="00574301"/>
    <w:rsid w:val="0059524D"/>
    <w:rsid w:val="00633A6B"/>
    <w:rsid w:val="00675E1F"/>
    <w:rsid w:val="00742910"/>
    <w:rsid w:val="0077248D"/>
    <w:rsid w:val="007C542A"/>
    <w:rsid w:val="008002FF"/>
    <w:rsid w:val="00811A6E"/>
    <w:rsid w:val="00890274"/>
    <w:rsid w:val="008D42E6"/>
    <w:rsid w:val="00930266"/>
    <w:rsid w:val="00A20CC5"/>
    <w:rsid w:val="00AA7258"/>
    <w:rsid w:val="00AB51AD"/>
    <w:rsid w:val="00AD0F28"/>
    <w:rsid w:val="00B91B52"/>
    <w:rsid w:val="00BD7737"/>
    <w:rsid w:val="00BE1EFA"/>
    <w:rsid w:val="00BE3DA7"/>
    <w:rsid w:val="00C06F51"/>
    <w:rsid w:val="00C306D8"/>
    <w:rsid w:val="00CC2488"/>
    <w:rsid w:val="00D22704"/>
    <w:rsid w:val="00D64E31"/>
    <w:rsid w:val="00DD126B"/>
    <w:rsid w:val="00DD214A"/>
    <w:rsid w:val="00DE2797"/>
    <w:rsid w:val="00E56830"/>
    <w:rsid w:val="00E57771"/>
    <w:rsid w:val="00E82EBB"/>
    <w:rsid w:val="00EA2FB1"/>
    <w:rsid w:val="00EB0C4A"/>
    <w:rsid w:val="00F7579D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A957D-6518-45C4-81E8-5A897CF7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A"/>
    <w:pPr>
      <w:ind w:left="720"/>
      <w:contextualSpacing/>
    </w:pPr>
  </w:style>
  <w:style w:type="paragraph" w:styleId="NoSpacing">
    <w:name w:val="No Spacing"/>
    <w:uiPriority w:val="1"/>
    <w:qFormat/>
    <w:rsid w:val="0046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4C1A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4162</Words>
  <Characters>23730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4</cp:revision>
  <dcterms:created xsi:type="dcterms:W3CDTF">2015-06-19T10:04:00Z</dcterms:created>
  <dcterms:modified xsi:type="dcterms:W3CDTF">2015-08-13T06:16:00Z</dcterms:modified>
</cp:coreProperties>
</file>