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4254"/>
        <w:gridCol w:w="2418"/>
        <w:gridCol w:w="3216"/>
      </w:tblGrid>
      <w:tr w:rsidR="001E1B18" w:rsidRPr="001E1B18" w14:paraId="1742058B" w14:textId="77777777" w:rsidTr="00CE18F9">
        <w:tc>
          <w:tcPr>
            <w:tcW w:w="4254" w:type="dxa"/>
            <w:shd w:val="clear" w:color="auto" w:fill="auto"/>
          </w:tcPr>
          <w:p w14:paraId="4C71C050" w14:textId="073493A8" w:rsidR="00CE18F9" w:rsidRPr="002C2B58" w:rsidRDefault="00CE18F9" w:rsidP="00CE18F9">
            <w:pPr>
              <w:spacing w:after="0" w:line="240" w:lineRule="auto"/>
              <w:rPr>
                <w:rFonts w:cstheme="minorHAnsi"/>
                <w:b/>
                <w:szCs w:val="24"/>
                <w:lang w:val="en-US"/>
              </w:rPr>
            </w:pPr>
            <w:r w:rsidRPr="002C2B58">
              <w:rPr>
                <w:rFonts w:cstheme="minorHAnsi"/>
                <w:b/>
                <w:szCs w:val="24"/>
                <w:lang w:val="en-US"/>
              </w:rPr>
              <w:t>«</w:t>
            </w:r>
            <w:r w:rsidR="002C2B58">
              <w:rPr>
                <w:rFonts w:cstheme="minorHAnsi"/>
                <w:b/>
                <w:szCs w:val="24"/>
                <w:lang w:val="en-US"/>
              </w:rPr>
              <w:t>AGREED</w:t>
            </w:r>
            <w:r w:rsidRPr="002C2B58">
              <w:rPr>
                <w:rFonts w:cstheme="minorHAnsi"/>
                <w:b/>
                <w:szCs w:val="24"/>
                <w:lang w:val="en-US"/>
              </w:rPr>
              <w:t>»</w:t>
            </w:r>
          </w:p>
          <w:p w14:paraId="42EB9661" w14:textId="3AE5EF70" w:rsidR="00CE18F9" w:rsidRPr="002C2B58" w:rsidRDefault="002C2B58" w:rsidP="00CE18F9">
            <w:pPr>
              <w:spacing w:after="0" w:line="240" w:lineRule="auto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Manager of GF PIU </w:t>
            </w:r>
          </w:p>
          <w:p w14:paraId="62F4CE7E" w14:textId="29462C3D" w:rsidR="00CE18F9" w:rsidRPr="002C2B58" w:rsidRDefault="002C2B58" w:rsidP="00CE18F9">
            <w:pPr>
              <w:spacing w:after="0" w:line="240" w:lineRule="auto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Sh.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Ismailov</w:t>
            </w:r>
            <w:proofErr w:type="spellEnd"/>
          </w:p>
          <w:p w14:paraId="64A2AE02" w14:textId="77777777" w:rsidR="00CE18F9" w:rsidRPr="000D70C8" w:rsidRDefault="00CE18F9" w:rsidP="00CE18F9">
            <w:pPr>
              <w:spacing w:after="0" w:line="240" w:lineRule="auto"/>
              <w:rPr>
                <w:rFonts w:cstheme="minorHAnsi"/>
                <w:szCs w:val="24"/>
              </w:rPr>
            </w:pPr>
            <w:r w:rsidRPr="000D70C8">
              <w:rPr>
                <w:rFonts w:cstheme="minorHAnsi"/>
                <w:szCs w:val="24"/>
              </w:rPr>
              <w:t>_________________________</w:t>
            </w:r>
          </w:p>
          <w:p w14:paraId="4FFA74B1" w14:textId="731B5890" w:rsidR="001E1B18" w:rsidRPr="000D70C8" w:rsidRDefault="00C20EA3" w:rsidP="007B7E6B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«_____»______________2020</w:t>
            </w:r>
            <w:r w:rsidR="00CE18F9" w:rsidRPr="000D70C8">
              <w:rPr>
                <w:rFonts w:cstheme="minorHAnsi"/>
                <w:szCs w:val="24"/>
              </w:rPr>
              <w:t xml:space="preserve"> </w:t>
            </w:r>
            <w:r w:rsidR="001E1B18" w:rsidRPr="000D70C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</w:tcPr>
          <w:p w14:paraId="565B8EB4" w14:textId="77777777" w:rsidR="001E1B18" w:rsidRPr="000D70C8" w:rsidRDefault="001E1B18" w:rsidP="001E1B18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3216" w:type="dxa"/>
            <w:shd w:val="clear" w:color="auto" w:fill="auto"/>
          </w:tcPr>
          <w:p w14:paraId="117E7885" w14:textId="3C870F62" w:rsidR="001E1B18" w:rsidRPr="002C2B58" w:rsidRDefault="00CE18F9" w:rsidP="001E1B18">
            <w:pPr>
              <w:spacing w:after="0" w:line="240" w:lineRule="auto"/>
              <w:jc w:val="center"/>
              <w:rPr>
                <w:rFonts w:cstheme="minorHAnsi"/>
                <w:b/>
                <w:szCs w:val="24"/>
                <w:lang w:val="en-US"/>
              </w:rPr>
            </w:pPr>
            <w:r w:rsidRPr="002C2B58">
              <w:rPr>
                <w:rFonts w:cstheme="minorHAnsi"/>
                <w:b/>
                <w:szCs w:val="24"/>
                <w:lang w:val="en-US"/>
              </w:rPr>
              <w:t>«</w:t>
            </w:r>
            <w:r w:rsidR="002C2B58">
              <w:rPr>
                <w:rFonts w:cstheme="minorHAnsi"/>
                <w:b/>
                <w:szCs w:val="24"/>
                <w:lang w:val="en-US"/>
              </w:rPr>
              <w:t>APPROVED</w:t>
            </w:r>
            <w:r w:rsidRPr="002C2B58">
              <w:rPr>
                <w:rFonts w:cstheme="minorHAnsi"/>
                <w:b/>
                <w:szCs w:val="24"/>
                <w:lang w:val="en-US"/>
              </w:rPr>
              <w:t>»</w:t>
            </w:r>
          </w:p>
          <w:p w14:paraId="3BE233B9" w14:textId="2E4B9DE9" w:rsidR="002C2B58" w:rsidRPr="005C10E0" w:rsidRDefault="002C2B58" w:rsidP="002C2B58">
            <w:pPr>
              <w:spacing w:after="0" w:line="240" w:lineRule="auto"/>
              <w:jc w:val="righ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Director of NSCP of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MoH</w:t>
            </w:r>
            <w:proofErr w:type="spellEnd"/>
            <w:r>
              <w:rPr>
                <w:rFonts w:cstheme="minorHAnsi"/>
                <w:szCs w:val="24"/>
                <w:lang w:val="en-US"/>
              </w:rPr>
              <w:t xml:space="preserve"> of RK </w:t>
            </w:r>
            <w:r w:rsidR="001E1B18" w:rsidRPr="002C2B58">
              <w:rPr>
                <w:rFonts w:cstheme="minorHAnsi"/>
                <w:szCs w:val="24"/>
                <w:lang w:val="en-US"/>
              </w:rPr>
              <w:t xml:space="preserve"> </w:t>
            </w:r>
          </w:p>
          <w:p w14:paraId="6FE71CE4" w14:textId="6137E6F6" w:rsidR="001E1B18" w:rsidRPr="002C2B58" w:rsidRDefault="002C2B58" w:rsidP="001E1B18">
            <w:pPr>
              <w:spacing w:after="0" w:line="240" w:lineRule="auto"/>
              <w:jc w:val="righ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cstheme="minorHAnsi"/>
                <w:szCs w:val="24"/>
                <w:lang w:val="en-US"/>
              </w:rPr>
              <w:t>Adenov</w:t>
            </w:r>
            <w:proofErr w:type="spellEnd"/>
          </w:p>
          <w:p w14:paraId="104C4B1F" w14:textId="77777777" w:rsidR="001E1B18" w:rsidRPr="000D70C8" w:rsidRDefault="001E1B18" w:rsidP="001E1B18">
            <w:pPr>
              <w:spacing w:after="0" w:line="240" w:lineRule="auto"/>
              <w:jc w:val="right"/>
              <w:rPr>
                <w:rFonts w:cstheme="minorHAnsi"/>
                <w:szCs w:val="24"/>
              </w:rPr>
            </w:pPr>
            <w:r w:rsidRPr="000D70C8">
              <w:rPr>
                <w:rFonts w:cstheme="minorHAnsi"/>
                <w:szCs w:val="24"/>
              </w:rPr>
              <w:t>_________________________</w:t>
            </w:r>
          </w:p>
          <w:p w14:paraId="59EA9424" w14:textId="3BBD3A44" w:rsidR="001E1B18" w:rsidRPr="000D70C8" w:rsidRDefault="00C20EA3" w:rsidP="007B7E6B">
            <w:pPr>
              <w:spacing w:after="0" w:line="240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«_____»______________2020</w:t>
            </w:r>
          </w:p>
        </w:tc>
      </w:tr>
    </w:tbl>
    <w:p w14:paraId="5ADB5E84" w14:textId="77777777" w:rsidR="00CE18F9" w:rsidRDefault="00CE18F9" w:rsidP="007D1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5D08F" w14:textId="2E557A74" w:rsidR="007B7E6B" w:rsidRPr="001E4EB1" w:rsidRDefault="00CE18F9" w:rsidP="001E4EB1">
      <w:pPr>
        <w:spacing w:after="0"/>
        <w:jc w:val="right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DED94A" w14:textId="77777777" w:rsidR="001E4EB1" w:rsidRDefault="001E4EB1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F42AF77" w14:textId="77777777" w:rsidR="001F25D2" w:rsidRDefault="001F25D2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CC0645">
        <w:rPr>
          <w:rFonts w:eastAsia="Times New Roman" w:cstheme="minorHAnsi"/>
          <w:b/>
          <w:bCs/>
          <w:sz w:val="24"/>
          <w:szCs w:val="24"/>
          <w:lang w:val="en-US"/>
        </w:rPr>
        <w:t>Terms of Reference</w:t>
      </w:r>
    </w:p>
    <w:p w14:paraId="25DF3CC2" w14:textId="280D9824" w:rsidR="00C20EA3" w:rsidRPr="00CC0645" w:rsidRDefault="00C20EA3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For an external consultant </w:t>
      </w:r>
    </w:p>
    <w:p w14:paraId="6C526249" w14:textId="10097845" w:rsidR="0092010A" w:rsidRPr="005D4AE8" w:rsidRDefault="00C20EA3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To assess optimization of number of beds in the TB organizations for treatment of TB and DR TB patients for the period 2014-2019 in the Republic of Kazakhstan  </w:t>
      </w:r>
    </w:p>
    <w:p w14:paraId="2F9186AD" w14:textId="5657B340" w:rsidR="001F25D2" w:rsidRPr="00CC0645" w:rsidRDefault="001F25D2" w:rsidP="001F25D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2DF5E116" w14:textId="58EADD88" w:rsidR="001F25D2" w:rsidRPr="00E6171A" w:rsidRDefault="00C20EA3" w:rsidP="00D8480A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Introduction</w:t>
      </w:r>
    </w:p>
    <w:p w14:paraId="4CC8D891" w14:textId="4B3C1DE9" w:rsidR="001F25D2" w:rsidRPr="00CC0645" w:rsidRDefault="001F25D2" w:rsidP="00C20EA3">
      <w:pPr>
        <w:spacing w:before="120" w:after="0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Tuberculosis (TB) re-emerged as an important public health challenge in the 1990s</w:t>
      </w:r>
      <w:r w:rsidR="008B591A" w:rsidRPr="00CC0645">
        <w:rPr>
          <w:lang w:val="en-US"/>
        </w:rPr>
        <w:t xml:space="preserve">. </w:t>
      </w:r>
      <w:r w:rsidRPr="00CC0645">
        <w:rPr>
          <w:lang w:val="en-US"/>
        </w:rPr>
        <w:t xml:space="preserve">Over the last decade, </w:t>
      </w:r>
      <w:r w:rsidR="00EF6122">
        <w:rPr>
          <w:lang w:val="en-US"/>
        </w:rPr>
        <w:t xml:space="preserve">according to WHO, </w:t>
      </w:r>
      <w:r w:rsidRPr="00CC0645">
        <w:rPr>
          <w:lang w:val="en-US"/>
        </w:rPr>
        <w:t>the estimated TB incidence in Kazakhstan substantially decreased: from over 150 cases per 100,000 in 2008-2009 to 66 per 100,000 in 2017</w:t>
      </w:r>
      <w:r w:rsidR="008B591A" w:rsidRPr="00CC0645">
        <w:rPr>
          <w:rStyle w:val="af4"/>
          <w:lang w:val="en-US"/>
        </w:rPr>
        <w:footnoteReference w:id="1"/>
      </w:r>
      <w:r w:rsidRPr="00CC0645">
        <w:rPr>
          <w:lang w:val="en-US"/>
        </w:rPr>
        <w:t>. The WHO-estimated TB mortality is relatively low (0.89 cases per 100</w:t>
      </w:r>
      <w:r w:rsidR="00EF6122">
        <w:rPr>
          <w:lang w:val="en-US"/>
        </w:rPr>
        <w:t>,000 excluding TB/HIV and 0.20 per</w:t>
      </w:r>
      <w:r w:rsidRPr="00CC0645">
        <w:rPr>
          <w:lang w:val="en-US"/>
        </w:rPr>
        <w:t xml:space="preserve"> 100,000 from HIV-associated TB).</w:t>
      </w:r>
    </w:p>
    <w:p w14:paraId="502908C5" w14:textId="77777777" w:rsidR="001F25D2" w:rsidRPr="00CC0645" w:rsidRDefault="001F25D2" w:rsidP="00C20EA3">
      <w:pPr>
        <w:spacing w:before="120" w:after="0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During the last ten years, between 2008 and 2018, the annual number of notified cases of active TB more than halved; the case notification rate per 100,000 decreased for new case from 125.6 to 48.2 (by 61.6%), and for all TB cases – from 184.5 to 72.0 (by 60.9%). At the same time, the proportion of previously treated cases remains high: in 2018, they accounted for 33.1% of all notified active TB cases. The TB mortality rate decreased during the same period from 16.6 to 2.4 cases per 100,000 population.</w:t>
      </w:r>
    </w:p>
    <w:p w14:paraId="51423C17" w14:textId="65A8F147" w:rsidR="00143F97" w:rsidRDefault="001F25D2" w:rsidP="00C20EA3">
      <w:pPr>
        <w:spacing w:before="120" w:after="0" w:line="240" w:lineRule="auto"/>
        <w:ind w:right="72"/>
        <w:jc w:val="both"/>
        <w:rPr>
          <w:lang w:val="en-US"/>
        </w:rPr>
      </w:pPr>
      <w:r w:rsidRPr="00CC0645">
        <w:rPr>
          <w:lang w:val="en-US"/>
        </w:rPr>
        <w:t>While, due to the overall decreasing trend in TB notifications over the last decade, the total number of MDR-TB cases in the country has been decreasing as well (from 8,048 cases in 2014 to 6,148 cases in 2018</w:t>
      </w:r>
      <w:r w:rsidR="00143F97" w:rsidRPr="00CC0645">
        <w:rPr>
          <w:lang w:val="en-US"/>
        </w:rPr>
        <w:t>) the high burden of anti-TB drug resistance is the key challenge for the NTP. According to the NTP data for 2018, the results of drug susceptibility testing (DST) to first-line anti-TB drugs (FLDs) by the oblast reference laboratories and the National Reference Laboratory (NRL) revealed that the proportion of rifampicin-resistant TB (RR-TB) was 25.1% among new cases and 46,2% among previously treated cases.</w:t>
      </w:r>
    </w:p>
    <w:p w14:paraId="37712118" w14:textId="20EA0B2A" w:rsidR="00E42904" w:rsidRPr="00E42904" w:rsidRDefault="00E42904" w:rsidP="00C20EA3">
      <w:pPr>
        <w:spacing w:before="120" w:after="0" w:line="240" w:lineRule="auto"/>
        <w:ind w:right="72"/>
        <w:jc w:val="both"/>
        <w:rPr>
          <w:lang w:val="en-US"/>
        </w:rPr>
      </w:pPr>
      <w:r>
        <w:rPr>
          <w:lang w:val="en-US"/>
        </w:rPr>
        <w:t xml:space="preserve">During the period 2014-2019 within implementation of the National Strategical Plan to control TB for 2014-2020 and the previous Global Fund grant a massive optimization of TB organizations was implemented. Number of TB beds throughout the country reduced from </w:t>
      </w:r>
      <w:r w:rsidRPr="00E42904">
        <w:rPr>
          <w:rFonts w:eastAsia="Times New Roman" w:cstheme="minorHAnsi"/>
          <w:szCs w:val="24"/>
          <w:lang w:val="en-US"/>
        </w:rPr>
        <w:t>11848 in 2014 to</w:t>
      </w:r>
      <w:r>
        <w:rPr>
          <w:rFonts w:eastAsia="Times New Roman" w:cstheme="minorHAnsi"/>
          <w:szCs w:val="24"/>
          <w:lang w:val="en-US"/>
        </w:rPr>
        <w:t xml:space="preserve"> </w:t>
      </w:r>
      <w:r w:rsidRPr="00E42904">
        <w:rPr>
          <w:rFonts w:eastAsia="Times New Roman" w:cstheme="minorHAnsi"/>
          <w:szCs w:val="24"/>
          <w:lang w:val="en-US"/>
        </w:rPr>
        <w:t>5529 in 2019</w:t>
      </w:r>
      <w:r>
        <w:rPr>
          <w:rFonts w:eastAsia="Times New Roman" w:cstheme="minorHAnsi"/>
          <w:szCs w:val="24"/>
          <w:lang w:val="en-US"/>
        </w:rPr>
        <w:t xml:space="preserve"> as a result of introduction of an outpatient TB care model. For the whole country during the period 2017-2019 2725 TB beds were reduced, including 612 beds in the pilot regions; an average stay per bed declined </w:t>
      </w:r>
      <w:r w:rsidRPr="00E42904">
        <w:rPr>
          <w:lang w:val="en-US"/>
        </w:rPr>
        <w:t>from 115 in 2018 to 66 in</w:t>
      </w:r>
      <w:r>
        <w:rPr>
          <w:lang w:val="en-US"/>
        </w:rPr>
        <w:t xml:space="preserve"> 2019 in the pilot regions, including MDR beds – from 139 to 83, STB – from 96 to 58 of the treated cases. </w:t>
      </w:r>
    </w:p>
    <w:p w14:paraId="54A5F00A" w14:textId="4DBB030E" w:rsidR="007B7E6B" w:rsidRPr="00CC0645" w:rsidRDefault="007B7E6B" w:rsidP="00C20EA3">
      <w:pPr>
        <w:spacing w:before="120" w:after="0" w:line="240" w:lineRule="auto"/>
        <w:ind w:right="72"/>
        <w:jc w:val="both"/>
        <w:rPr>
          <w:rFonts w:ascii="Times New Roman" w:hAnsi="Times New Roman" w:cs="Times New Roman"/>
          <w:lang w:val="en-US"/>
        </w:rPr>
      </w:pPr>
    </w:p>
    <w:p w14:paraId="5A1E85B7" w14:textId="77777777" w:rsidR="00DC6572" w:rsidRPr="00CC0645" w:rsidRDefault="00DC6572" w:rsidP="00D8480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FFCAC39" w14:textId="5E2FD474" w:rsidR="00950AB6" w:rsidRPr="00CC0645" w:rsidRDefault="00950AB6" w:rsidP="00D8480A">
      <w:pPr>
        <w:spacing w:after="0" w:line="240" w:lineRule="auto"/>
        <w:rPr>
          <w:b/>
          <w:lang w:val="en-US"/>
        </w:rPr>
      </w:pPr>
      <w:r w:rsidRPr="00CC0645">
        <w:rPr>
          <w:b/>
          <w:lang w:val="en-US"/>
        </w:rPr>
        <w:t xml:space="preserve">General </w:t>
      </w:r>
      <w:r w:rsidR="00E42904">
        <w:rPr>
          <w:b/>
          <w:lang w:val="en-US"/>
        </w:rPr>
        <w:t>purpose of the technical assessment</w:t>
      </w:r>
    </w:p>
    <w:p w14:paraId="7B67F260" w14:textId="48B10E7C" w:rsidR="00D8480A" w:rsidRDefault="00D8480A" w:rsidP="00D8480A">
      <w:pPr>
        <w:spacing w:after="0" w:line="240" w:lineRule="auto"/>
        <w:jc w:val="both"/>
        <w:rPr>
          <w:lang w:val="en-US"/>
        </w:rPr>
      </w:pPr>
    </w:p>
    <w:p w14:paraId="4B858749" w14:textId="2AC80CD5" w:rsidR="004411B7" w:rsidRPr="00CC0645" w:rsidRDefault="004411B7" w:rsidP="00D8480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Assessment of the implemented optimization of beds in the TB organizations for DS and DR TB patients in RK during 2014-2019, as well as development of recommendations for NTP on effective and efficient use of beds in the TB organizations for the years 2021-2025. </w:t>
      </w:r>
    </w:p>
    <w:p w14:paraId="5DCA4DC0" w14:textId="77777777" w:rsidR="00D8480A" w:rsidRPr="00CC0645" w:rsidRDefault="00D8480A" w:rsidP="00D8480A">
      <w:pPr>
        <w:spacing w:after="0" w:line="240" w:lineRule="auto"/>
        <w:rPr>
          <w:rFonts w:eastAsia="Times New Roman" w:cstheme="minorHAnsi"/>
          <w:b/>
          <w:bCs/>
          <w:szCs w:val="24"/>
          <w:lang w:val="en-US"/>
        </w:rPr>
      </w:pPr>
    </w:p>
    <w:p w14:paraId="3515A8C6" w14:textId="2B3446B3" w:rsidR="00D8480A" w:rsidRPr="00CC0645" w:rsidRDefault="00CE655A" w:rsidP="00A51D69">
      <w:pPr>
        <w:spacing w:after="0" w:line="240" w:lineRule="auto"/>
        <w:rPr>
          <w:rFonts w:eastAsia="Times New Roman" w:cstheme="minorHAnsi"/>
          <w:b/>
          <w:bCs/>
          <w:szCs w:val="24"/>
          <w:lang w:val="en-US"/>
        </w:rPr>
      </w:pPr>
      <w:r>
        <w:rPr>
          <w:rFonts w:eastAsia="Times New Roman" w:cstheme="minorHAnsi"/>
          <w:b/>
          <w:bCs/>
          <w:szCs w:val="24"/>
          <w:lang w:val="en-US"/>
        </w:rPr>
        <w:lastRenderedPageBreak/>
        <w:t>Consultant’s</w:t>
      </w:r>
      <w:r w:rsidR="00D8480A" w:rsidRPr="00CC0645">
        <w:rPr>
          <w:rFonts w:eastAsia="Times New Roman" w:cstheme="minorHAnsi"/>
          <w:b/>
          <w:bCs/>
          <w:szCs w:val="24"/>
          <w:lang w:val="en-US"/>
        </w:rPr>
        <w:t xml:space="preserve"> objectives</w:t>
      </w:r>
    </w:p>
    <w:p w14:paraId="1AF88E98" w14:textId="77777777" w:rsidR="00751512" w:rsidRPr="00CC0645" w:rsidRDefault="00751512" w:rsidP="00A51D69">
      <w:pPr>
        <w:spacing w:after="0" w:line="240" w:lineRule="auto"/>
        <w:jc w:val="both"/>
        <w:rPr>
          <w:lang w:val="en-US"/>
        </w:rPr>
      </w:pPr>
      <w:r w:rsidRPr="00CC0645">
        <w:rPr>
          <w:lang w:val="en-US"/>
        </w:rPr>
        <w:t>During the assessment, the consultant will be responsible for the following activities:</w:t>
      </w:r>
    </w:p>
    <w:p w14:paraId="4C832ED1" w14:textId="5F0F9E69" w:rsidR="00133747" w:rsidRPr="00133747" w:rsidRDefault="004411B7" w:rsidP="005D4AE8">
      <w:pPr>
        <w:pStyle w:val="a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To r</w:t>
      </w:r>
      <w:r w:rsidR="00133747" w:rsidRPr="00133747">
        <w:rPr>
          <w:lang w:val="en-US"/>
        </w:rPr>
        <w:t xml:space="preserve">eview the national policies and regulations, which </w:t>
      </w:r>
      <w:r>
        <w:rPr>
          <w:lang w:val="en-US"/>
        </w:rPr>
        <w:t>stipulate</w:t>
      </w:r>
      <w:r w:rsidR="00133747" w:rsidRPr="00133747">
        <w:rPr>
          <w:lang w:val="en-US"/>
        </w:rPr>
        <w:t xml:space="preserve"> current </w:t>
      </w:r>
      <w:r w:rsidR="00133747">
        <w:rPr>
          <w:lang w:val="en-US"/>
        </w:rPr>
        <w:t xml:space="preserve">organization of the </w:t>
      </w:r>
      <w:r w:rsidR="00133747" w:rsidRPr="00133747">
        <w:rPr>
          <w:lang w:val="en-US"/>
        </w:rPr>
        <w:t xml:space="preserve">TB </w:t>
      </w:r>
      <w:r>
        <w:rPr>
          <w:lang w:val="en-US"/>
        </w:rPr>
        <w:t>service and funding TB beds</w:t>
      </w:r>
      <w:r w:rsidR="00133747" w:rsidRPr="00133747">
        <w:rPr>
          <w:lang w:val="en-US"/>
        </w:rPr>
        <w:t>;</w:t>
      </w:r>
    </w:p>
    <w:p w14:paraId="45705AAE" w14:textId="5C19A430" w:rsidR="00751512" w:rsidRPr="00240276" w:rsidRDefault="00B256D2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a</w:t>
      </w:r>
      <w:r w:rsidR="00751512" w:rsidRPr="00CC0645">
        <w:rPr>
          <w:lang w:val="en-US"/>
        </w:rPr>
        <w:t>ssess</w:t>
      </w:r>
      <w:r>
        <w:rPr>
          <w:lang w:val="en-US"/>
        </w:rPr>
        <w:t xml:space="preserve"> effectiveness of</w:t>
      </w:r>
      <w:r w:rsidR="00751512" w:rsidRPr="00CC0645">
        <w:rPr>
          <w:lang w:val="en-US"/>
        </w:rPr>
        <w:t xml:space="preserve"> </w:t>
      </w:r>
      <w:r w:rsidR="00133747" w:rsidRPr="00133747">
        <w:rPr>
          <w:lang w:val="en-US"/>
        </w:rPr>
        <w:t>optimization of the TB in-patient facilities</w:t>
      </w:r>
      <w:r>
        <w:rPr>
          <w:lang w:val="en-US"/>
        </w:rPr>
        <w:t xml:space="preserve"> and reduction of beds for treatment of TB patients</w:t>
      </w:r>
      <w:r w:rsidR="00133747" w:rsidRPr="00133747">
        <w:rPr>
          <w:lang w:val="en-US"/>
        </w:rPr>
        <w:t xml:space="preserve"> </w:t>
      </w:r>
      <w:r w:rsidR="00133747">
        <w:rPr>
          <w:lang w:val="en-US"/>
        </w:rPr>
        <w:t xml:space="preserve">that </w:t>
      </w:r>
      <w:r>
        <w:rPr>
          <w:lang w:val="en-US"/>
        </w:rPr>
        <w:t>was implemented</w:t>
      </w:r>
      <w:r w:rsidR="00133747" w:rsidRPr="00133747" w:rsidDel="00133747">
        <w:rPr>
          <w:lang w:val="en-US"/>
        </w:rPr>
        <w:t xml:space="preserve"> </w:t>
      </w:r>
      <w:r w:rsidR="00133747">
        <w:rPr>
          <w:lang w:val="en-US"/>
        </w:rPr>
        <w:t xml:space="preserve">during period </w:t>
      </w:r>
      <w:r>
        <w:rPr>
          <w:lang w:val="en-US"/>
        </w:rPr>
        <w:t>from</w:t>
      </w:r>
      <w:r w:rsidR="00133747">
        <w:rPr>
          <w:lang w:val="en-US"/>
        </w:rPr>
        <w:t xml:space="preserve"> </w:t>
      </w:r>
      <w:r>
        <w:rPr>
          <w:lang w:val="en-US"/>
        </w:rPr>
        <w:t xml:space="preserve">2014 to </w:t>
      </w:r>
      <w:r w:rsidR="00133747" w:rsidRPr="00240276">
        <w:rPr>
          <w:lang w:val="en-US"/>
        </w:rPr>
        <w:t>2019, including i</w:t>
      </w:r>
      <w:r w:rsidR="00133747" w:rsidRPr="005D4AE8">
        <w:rPr>
          <w:lang w:val="en-US"/>
        </w:rPr>
        <w:t>dentified barriers, bottlenecks and challenges</w:t>
      </w:r>
      <w:r w:rsidR="00751512" w:rsidRPr="00240276">
        <w:rPr>
          <w:lang w:val="en-US"/>
        </w:rPr>
        <w:t>;</w:t>
      </w:r>
    </w:p>
    <w:p w14:paraId="02539098" w14:textId="359709E8" w:rsidR="00E4772E" w:rsidRPr="00240276" w:rsidRDefault="00B256D2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To a</w:t>
      </w:r>
      <w:r w:rsidR="00842946" w:rsidRPr="00240276">
        <w:rPr>
          <w:lang w:val="en-US"/>
        </w:rPr>
        <w:t xml:space="preserve">ssess </w:t>
      </w:r>
      <w:r>
        <w:rPr>
          <w:lang w:val="en-US"/>
        </w:rPr>
        <w:t>results</w:t>
      </w:r>
      <w:r w:rsidR="00842946" w:rsidRPr="00240276">
        <w:rPr>
          <w:lang w:val="en-US"/>
        </w:rPr>
        <w:t xml:space="preserve"> of the </w:t>
      </w:r>
      <w:r w:rsidR="00133747" w:rsidRPr="005D4AE8">
        <w:rPr>
          <w:lang w:val="en-US"/>
        </w:rPr>
        <w:t>optimization</w:t>
      </w:r>
      <w:r w:rsidR="00133747" w:rsidRPr="00240276">
        <w:rPr>
          <w:lang w:val="en-US"/>
        </w:rPr>
        <w:t xml:space="preserve"> </w:t>
      </w:r>
      <w:r w:rsidR="00842946" w:rsidRPr="00240276">
        <w:rPr>
          <w:lang w:val="en-US"/>
        </w:rPr>
        <w:t>through interviews with</w:t>
      </w:r>
      <w:r>
        <w:rPr>
          <w:lang w:val="en-US"/>
        </w:rPr>
        <w:t xml:space="preserve"> the</w:t>
      </w:r>
      <w:r w:rsidR="00842946" w:rsidRPr="00240276">
        <w:rPr>
          <w:lang w:val="en-US"/>
        </w:rPr>
        <w:t xml:space="preserve"> </w:t>
      </w:r>
      <w:r w:rsidR="00133747" w:rsidRPr="005D4AE8">
        <w:rPr>
          <w:lang w:val="en-US"/>
        </w:rPr>
        <w:t>health</w:t>
      </w:r>
      <w:r>
        <w:rPr>
          <w:lang w:val="en-US"/>
        </w:rPr>
        <w:t>care</w:t>
      </w:r>
      <w:r w:rsidR="00133747" w:rsidRPr="005D4AE8">
        <w:rPr>
          <w:lang w:val="en-US"/>
        </w:rPr>
        <w:t xml:space="preserve"> managers </w:t>
      </w:r>
      <w:r w:rsidR="00842946" w:rsidRPr="00240276">
        <w:rPr>
          <w:lang w:val="en-US"/>
        </w:rPr>
        <w:t>at</w:t>
      </w:r>
      <w:r>
        <w:rPr>
          <w:lang w:val="en-US"/>
        </w:rPr>
        <w:t xml:space="preserve"> the</w:t>
      </w:r>
      <w:r w:rsidR="00842946" w:rsidRPr="00240276">
        <w:rPr>
          <w:lang w:val="en-US"/>
        </w:rPr>
        <w:t xml:space="preserve"> </w:t>
      </w:r>
      <w:r>
        <w:rPr>
          <w:lang w:val="en-US"/>
        </w:rPr>
        <w:t>various</w:t>
      </w:r>
      <w:r w:rsidR="00842946" w:rsidRPr="00240276">
        <w:rPr>
          <w:lang w:val="en-US"/>
        </w:rPr>
        <w:t xml:space="preserve"> levels of</w:t>
      </w:r>
      <w:r>
        <w:rPr>
          <w:lang w:val="en-US"/>
        </w:rPr>
        <w:t xml:space="preserve"> medical</w:t>
      </w:r>
      <w:r w:rsidR="00842946" w:rsidRPr="00240276">
        <w:rPr>
          <w:lang w:val="en-US"/>
        </w:rPr>
        <w:t xml:space="preserve"> care (republican, </w:t>
      </w:r>
      <w:r w:rsidR="00E4772E" w:rsidRPr="00240276">
        <w:rPr>
          <w:lang w:val="en-US"/>
        </w:rPr>
        <w:t xml:space="preserve">regional, </w:t>
      </w:r>
      <w:r>
        <w:rPr>
          <w:lang w:val="en-US"/>
        </w:rPr>
        <w:t>district</w:t>
      </w:r>
      <w:r w:rsidR="00133747" w:rsidRPr="005D4AE8">
        <w:rPr>
          <w:lang w:val="en-US"/>
        </w:rPr>
        <w:t>)</w:t>
      </w:r>
      <w:r w:rsidR="00361B45" w:rsidRPr="00240276">
        <w:rPr>
          <w:lang w:val="en-US"/>
        </w:rPr>
        <w:t>;</w:t>
      </w:r>
    </w:p>
    <w:p w14:paraId="5ADEC05A" w14:textId="1F8EAEAA" w:rsidR="00240276" w:rsidRPr="00240276" w:rsidRDefault="00B256D2" w:rsidP="005D4AE8">
      <w:pPr>
        <w:pStyle w:val="a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To r</w:t>
      </w:r>
      <w:r w:rsidR="00240276" w:rsidRPr="005D4AE8">
        <w:rPr>
          <w:rFonts w:asciiTheme="minorHAnsi" w:eastAsiaTheme="minorEastAsia" w:hAnsiTheme="minorHAnsi" w:cstheme="minorBidi"/>
          <w:lang w:val="en-US"/>
        </w:rPr>
        <w:t>eview of mid- and longer-term projections of</w:t>
      </w:r>
      <w:r>
        <w:rPr>
          <w:rFonts w:asciiTheme="minorHAnsi" w:eastAsiaTheme="minorEastAsia" w:hAnsiTheme="minorHAnsi" w:cstheme="minorBidi"/>
          <w:lang w:val="en-US"/>
        </w:rPr>
        <w:t xml:space="preserve"> expected</w:t>
      </w:r>
      <w:r w:rsidR="00240276" w:rsidRPr="005D4AE8">
        <w:rPr>
          <w:rFonts w:asciiTheme="minorHAnsi" w:eastAsiaTheme="minorEastAsia" w:hAnsiTheme="minorHAnsi" w:cstheme="minorBidi"/>
          <w:lang w:val="en-US"/>
        </w:rPr>
        <w:t xml:space="preserve"> TB cases</w:t>
      </w:r>
      <w:r>
        <w:rPr>
          <w:rFonts w:asciiTheme="minorHAnsi" w:eastAsiaTheme="minorEastAsia" w:hAnsiTheme="minorHAnsi" w:cstheme="minorBidi"/>
          <w:lang w:val="en-US"/>
        </w:rPr>
        <w:t xml:space="preserve"> in the country</w:t>
      </w:r>
      <w:r w:rsidR="00240276" w:rsidRPr="005D4AE8">
        <w:rPr>
          <w:rFonts w:asciiTheme="minorHAnsi" w:eastAsiaTheme="minorEastAsia" w:hAnsiTheme="minorHAnsi" w:cstheme="minorBidi"/>
          <w:lang w:val="en-US"/>
        </w:rPr>
        <w:t xml:space="preserve"> based on</w:t>
      </w:r>
      <w:r>
        <w:rPr>
          <w:rFonts w:asciiTheme="minorHAnsi" w:eastAsiaTheme="minorEastAsia" w:hAnsiTheme="minorHAnsi" w:cstheme="minorBidi"/>
          <w:lang w:val="en-US"/>
        </w:rPr>
        <w:t xml:space="preserve"> the recent</w:t>
      </w:r>
      <w:r w:rsidR="00240276" w:rsidRPr="005D4AE8">
        <w:rPr>
          <w:rFonts w:asciiTheme="minorHAnsi" w:eastAsiaTheme="minorEastAsia" w:hAnsiTheme="minorHAnsi" w:cstheme="minorBidi"/>
          <w:lang w:val="en-US"/>
        </w:rPr>
        <w:t xml:space="preserve"> epidemiological </w:t>
      </w:r>
      <w:r>
        <w:rPr>
          <w:rFonts w:asciiTheme="minorHAnsi" w:eastAsiaTheme="minorEastAsia" w:hAnsiTheme="minorHAnsi" w:cstheme="minorBidi"/>
          <w:lang w:val="en-US"/>
        </w:rPr>
        <w:t>trends</w:t>
      </w:r>
      <w:r w:rsidR="00240276" w:rsidRPr="005D4AE8">
        <w:rPr>
          <w:rFonts w:asciiTheme="minorHAnsi" w:eastAsiaTheme="minorEastAsia" w:hAnsiTheme="minorHAnsi" w:cstheme="minorBidi"/>
          <w:lang w:val="en-US"/>
        </w:rPr>
        <w:t>;</w:t>
      </w:r>
    </w:p>
    <w:p w14:paraId="2E863230" w14:textId="611EE122" w:rsidR="00240276" w:rsidRPr="009B10D9" w:rsidRDefault="00B256D2" w:rsidP="005D4AE8">
      <w:pPr>
        <w:pStyle w:val="a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To assess </w:t>
      </w:r>
      <w:r w:rsidR="00240276" w:rsidRPr="00240276">
        <w:rPr>
          <w:rFonts w:asciiTheme="minorHAnsi" w:eastAsiaTheme="minorEastAsia" w:hAnsiTheme="minorHAnsi" w:cstheme="minorBidi"/>
          <w:lang w:val="en-US"/>
        </w:rPr>
        <w:t>needs in TB in-patient facilities and</w:t>
      </w:r>
      <w:r>
        <w:rPr>
          <w:rFonts w:asciiTheme="minorHAnsi" w:eastAsiaTheme="minorEastAsia" w:hAnsiTheme="minorHAnsi" w:cstheme="minorBidi"/>
          <w:lang w:val="en-US"/>
        </w:rPr>
        <w:t xml:space="preserve"> number of</w:t>
      </w:r>
      <w:r w:rsidR="00240276" w:rsidRPr="00240276">
        <w:rPr>
          <w:rFonts w:asciiTheme="minorHAnsi" w:eastAsiaTheme="minorEastAsia" w:hAnsiTheme="minorHAnsi" w:cstheme="minorBidi"/>
          <w:lang w:val="en-US"/>
        </w:rPr>
        <w:t xml:space="preserve"> TB beds based on epidemiological projections and resistance profile</w:t>
      </w:r>
      <w:r>
        <w:rPr>
          <w:rFonts w:asciiTheme="minorHAnsi" w:eastAsiaTheme="minorEastAsia" w:hAnsiTheme="minorHAnsi" w:cstheme="minorBidi"/>
          <w:lang w:val="en-US"/>
        </w:rPr>
        <w:t xml:space="preserve"> in the country</w:t>
      </w:r>
      <w:r w:rsidR="00240276" w:rsidRPr="00240276">
        <w:rPr>
          <w:rFonts w:asciiTheme="minorHAnsi" w:eastAsiaTheme="minorEastAsia" w:hAnsiTheme="minorHAnsi" w:cstheme="minorBidi"/>
          <w:lang w:val="en-US"/>
        </w:rPr>
        <w:t>;</w:t>
      </w:r>
    </w:p>
    <w:p w14:paraId="6D401EB8" w14:textId="2FF297B1" w:rsidR="00240276" w:rsidRPr="00B256D2" w:rsidRDefault="00B716C1" w:rsidP="005D4AE8">
      <w:pPr>
        <w:pStyle w:val="aa"/>
        <w:numPr>
          <w:ilvl w:val="0"/>
          <w:numId w:val="2"/>
        </w:numPr>
        <w:spacing w:after="0" w:line="240" w:lineRule="auto"/>
        <w:jc w:val="both"/>
        <w:rPr>
          <w:b/>
          <w:lang w:val="en-US"/>
        </w:rPr>
      </w:pPr>
      <w:r>
        <w:rPr>
          <w:lang w:val="en-US"/>
        </w:rPr>
        <w:t>To d</w:t>
      </w:r>
      <w:r w:rsidR="00240276" w:rsidRPr="005D4AE8">
        <w:rPr>
          <w:lang w:val="en-US"/>
        </w:rPr>
        <w:t xml:space="preserve">evelop recommendations </w:t>
      </w:r>
      <w:r w:rsidR="00240276">
        <w:rPr>
          <w:lang w:val="en-US"/>
        </w:rPr>
        <w:t xml:space="preserve">for NTP </w:t>
      </w:r>
      <w:r w:rsidR="00240276" w:rsidRPr="005D4AE8">
        <w:rPr>
          <w:lang w:val="en-US"/>
        </w:rPr>
        <w:t>on</w:t>
      </w:r>
      <w:r w:rsidR="00B256D2">
        <w:rPr>
          <w:lang w:val="en-US"/>
        </w:rPr>
        <w:t xml:space="preserve"> optimization of the</w:t>
      </w:r>
      <w:r w:rsidR="00240276" w:rsidRPr="005D4AE8">
        <w:rPr>
          <w:lang w:val="en-US"/>
        </w:rPr>
        <w:t xml:space="preserve"> </w:t>
      </w:r>
      <w:r w:rsidR="00B256D2">
        <w:rPr>
          <w:lang w:val="en-US"/>
        </w:rPr>
        <w:t>TB organizations’</w:t>
      </w:r>
      <w:r w:rsidR="00240276" w:rsidRPr="00240276">
        <w:rPr>
          <w:lang w:val="en-US"/>
        </w:rPr>
        <w:t xml:space="preserve"> infrastructure for</w:t>
      </w:r>
      <w:r w:rsidR="00B256D2">
        <w:rPr>
          <w:lang w:val="en-US"/>
        </w:rPr>
        <w:t xml:space="preserve"> the</w:t>
      </w:r>
      <w:r w:rsidR="00240276" w:rsidRPr="00240276">
        <w:rPr>
          <w:lang w:val="en-US"/>
        </w:rPr>
        <w:t xml:space="preserve"> years 2021-2025</w:t>
      </w:r>
      <w:r w:rsidR="00240276" w:rsidRPr="005D4AE8">
        <w:rPr>
          <w:lang w:val="en-US"/>
        </w:rPr>
        <w:t>, in line with the WHO recommendation and best practices</w:t>
      </w:r>
      <w:r w:rsidR="00240276">
        <w:rPr>
          <w:lang w:val="en-US"/>
        </w:rPr>
        <w:t>.</w:t>
      </w:r>
    </w:p>
    <w:p w14:paraId="73573D13" w14:textId="7194410E" w:rsidR="00B256D2" w:rsidRDefault="00B256D2" w:rsidP="005D4AE8">
      <w:pPr>
        <w:pStyle w:val="aa"/>
        <w:numPr>
          <w:ilvl w:val="0"/>
          <w:numId w:val="2"/>
        </w:numPr>
        <w:spacing w:after="0" w:line="240" w:lineRule="auto"/>
        <w:jc w:val="both"/>
        <w:rPr>
          <w:b/>
          <w:lang w:val="en-US"/>
        </w:rPr>
      </w:pPr>
      <w:r>
        <w:rPr>
          <w:lang w:val="en-US"/>
        </w:rPr>
        <w:t xml:space="preserve">To identify key topics and aspects required for inclusion to the training programs and </w:t>
      </w:r>
      <w:r w:rsidR="000D63C1">
        <w:rPr>
          <w:lang w:val="en-US"/>
        </w:rPr>
        <w:t>capacity building of</w:t>
      </w:r>
      <w:r w:rsidR="0018438B">
        <w:rPr>
          <w:lang w:val="en-US"/>
        </w:rPr>
        <w:t xml:space="preserve"> the</w:t>
      </w:r>
      <w:r w:rsidR="000D63C1">
        <w:rPr>
          <w:lang w:val="en-US"/>
        </w:rPr>
        <w:t xml:space="preserve"> healthcare organizers and TB service managers on issues of TB services funding and work of TB hospitals.  </w:t>
      </w:r>
    </w:p>
    <w:p w14:paraId="4FE77D64" w14:textId="77777777" w:rsidR="00240276" w:rsidRDefault="00240276" w:rsidP="005D4AE8">
      <w:pPr>
        <w:pStyle w:val="aa"/>
        <w:spacing w:after="0" w:line="240" w:lineRule="auto"/>
        <w:jc w:val="both"/>
        <w:rPr>
          <w:b/>
          <w:lang w:val="en-US"/>
        </w:rPr>
      </w:pPr>
    </w:p>
    <w:p w14:paraId="7EDB50D2" w14:textId="77777777" w:rsidR="00240276" w:rsidRDefault="00240276" w:rsidP="00CC0645">
      <w:pPr>
        <w:spacing w:after="0" w:line="240" w:lineRule="auto"/>
        <w:jc w:val="both"/>
        <w:rPr>
          <w:b/>
          <w:lang w:val="en-US"/>
        </w:rPr>
      </w:pPr>
    </w:p>
    <w:p w14:paraId="3EB88E7C" w14:textId="77777777" w:rsidR="00240276" w:rsidRDefault="00240276" w:rsidP="00CC0645">
      <w:pPr>
        <w:spacing w:after="0" w:line="240" w:lineRule="auto"/>
        <w:jc w:val="both"/>
        <w:rPr>
          <w:lang w:val="en-US"/>
        </w:rPr>
      </w:pPr>
      <w:r w:rsidRPr="00B957DA">
        <w:rPr>
          <w:b/>
          <w:lang w:val="en-US"/>
        </w:rPr>
        <w:t>Expected Outcomes</w:t>
      </w:r>
      <w:r w:rsidRPr="00CC0645">
        <w:rPr>
          <w:lang w:val="en-US"/>
        </w:rPr>
        <w:t xml:space="preserve"> </w:t>
      </w:r>
    </w:p>
    <w:p w14:paraId="493F112D" w14:textId="4E8E3C8B" w:rsidR="00A51D69" w:rsidRPr="00CC0645" w:rsidRDefault="00A51D69" w:rsidP="00CC0645">
      <w:pPr>
        <w:spacing w:after="0" w:line="240" w:lineRule="auto"/>
        <w:jc w:val="both"/>
        <w:rPr>
          <w:lang w:val="en-US"/>
        </w:rPr>
      </w:pPr>
      <w:r w:rsidRPr="00CC0645">
        <w:rPr>
          <w:lang w:val="en-US"/>
        </w:rPr>
        <w:t>The</w:t>
      </w:r>
      <w:r w:rsidR="0018438B">
        <w:rPr>
          <w:lang w:val="en-US"/>
        </w:rPr>
        <w:t xml:space="preserve"> external</w:t>
      </w:r>
      <w:r w:rsidRPr="00CC0645">
        <w:rPr>
          <w:lang w:val="en-US"/>
        </w:rPr>
        <w:t xml:space="preserve"> consultant is expected to produce the following outputs</w:t>
      </w:r>
      <w:r w:rsidR="0018438B">
        <w:rPr>
          <w:lang w:val="en-US"/>
        </w:rPr>
        <w:t xml:space="preserve"> during technical assessment</w:t>
      </w:r>
      <w:r w:rsidRPr="00CC0645">
        <w:rPr>
          <w:lang w:val="en-US"/>
        </w:rPr>
        <w:t>:</w:t>
      </w:r>
    </w:p>
    <w:p w14:paraId="1382B4EE" w14:textId="77777777" w:rsidR="00A51D69" w:rsidRPr="00CC0645" w:rsidRDefault="00A51D69" w:rsidP="00A51D69">
      <w:pPr>
        <w:spacing w:after="0" w:line="240" w:lineRule="auto"/>
        <w:ind w:left="360"/>
        <w:jc w:val="both"/>
        <w:rPr>
          <w:lang w:val="en-US"/>
        </w:rPr>
      </w:pPr>
      <w:r w:rsidRPr="00CC0645">
        <w:rPr>
          <w:lang w:val="en-US"/>
        </w:rPr>
        <w:tab/>
      </w:r>
    </w:p>
    <w:p w14:paraId="39728BAA" w14:textId="285E06D6" w:rsidR="0018438B" w:rsidRPr="00A576DE" w:rsidRDefault="0018438B" w:rsidP="0018438B">
      <w:pPr>
        <w:pStyle w:val="a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 w:rsidRPr="00A576DE">
        <w:rPr>
          <w:lang w:val="en-US"/>
        </w:rPr>
        <w:t xml:space="preserve">Inception report outlining the proposed methodology, detailed work plan (activities, terms, completion form) and schedule of visits to the regions (dates, regions, purposes and tasks, participants) – within 2 weeks from conclusion of </w:t>
      </w:r>
      <w:r w:rsidR="00FB3C49">
        <w:rPr>
          <w:lang w:val="en-US"/>
        </w:rPr>
        <w:t>the Contract for rendering the</w:t>
      </w:r>
      <w:r w:rsidRPr="00A576DE">
        <w:rPr>
          <w:lang w:val="en-US"/>
        </w:rPr>
        <w:t xml:space="preserve"> technical assistance;</w:t>
      </w:r>
    </w:p>
    <w:p w14:paraId="7A64C508" w14:textId="346935BB" w:rsidR="0018438B" w:rsidRPr="00CC0645" w:rsidRDefault="0018438B" w:rsidP="0018438B">
      <w:pPr>
        <w:pStyle w:val="a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Interim</w:t>
      </w:r>
      <w:r w:rsidRPr="00CC0645">
        <w:rPr>
          <w:lang w:val="en-US"/>
        </w:rPr>
        <w:t xml:space="preserve"> report outlining the mai</w:t>
      </w:r>
      <w:r>
        <w:rPr>
          <w:lang w:val="en-US"/>
        </w:rPr>
        <w:t xml:space="preserve">n findings </w:t>
      </w:r>
      <w:r w:rsidR="00B716C1">
        <w:rPr>
          <w:lang w:val="en-US"/>
        </w:rPr>
        <w:t>by results of</w:t>
      </w:r>
      <w:r>
        <w:rPr>
          <w:lang w:val="en-US"/>
        </w:rPr>
        <w:t xml:space="preserve"> the assessment in accordance with the approved Work plan of the consultant under the Contract for the</w:t>
      </w:r>
      <w:r w:rsidRPr="00CC0645">
        <w:rPr>
          <w:lang w:val="en-US"/>
        </w:rPr>
        <w:t xml:space="preserve"> PR comments;</w:t>
      </w:r>
    </w:p>
    <w:p w14:paraId="06E7C0AA" w14:textId="77777777" w:rsidR="0018438B" w:rsidRPr="00CC0645" w:rsidRDefault="0018438B" w:rsidP="0018438B">
      <w:pPr>
        <w:pStyle w:val="aa"/>
        <w:numPr>
          <w:ilvl w:val="0"/>
          <w:numId w:val="3"/>
        </w:numPr>
        <w:jc w:val="both"/>
        <w:rPr>
          <w:lang w:val="en-US"/>
        </w:rPr>
      </w:pPr>
      <w:r w:rsidRPr="00CC0645">
        <w:rPr>
          <w:lang w:val="en-US"/>
        </w:rPr>
        <w:t>Final report outlining the main findings under the assessment, as well as relevant recommendations</w:t>
      </w:r>
      <w:r>
        <w:rPr>
          <w:lang w:val="en-US"/>
        </w:rPr>
        <w:t xml:space="preserve"> on</w:t>
      </w:r>
      <w:r w:rsidRPr="00CC0645">
        <w:rPr>
          <w:lang w:val="en-US"/>
        </w:rPr>
        <w:t xml:space="preserve"> </w:t>
      </w:r>
      <w:r>
        <w:rPr>
          <w:lang w:val="en-US"/>
        </w:rPr>
        <w:t>outpatient TB care model and social support to TB and DR TB patients in accordance with the</w:t>
      </w:r>
      <w:r w:rsidRPr="00A63A21">
        <w:rPr>
          <w:lang w:val="en-US"/>
        </w:rPr>
        <w:t xml:space="preserve"> </w:t>
      </w:r>
      <w:r>
        <w:rPr>
          <w:lang w:val="en-US"/>
        </w:rPr>
        <w:t>approved Work plan of the consultant under the Contract</w:t>
      </w:r>
      <w:r w:rsidRPr="00CC0645">
        <w:rPr>
          <w:lang w:val="en-US"/>
        </w:rPr>
        <w:t>;</w:t>
      </w:r>
    </w:p>
    <w:p w14:paraId="4B170BD0" w14:textId="65DD4F5F" w:rsidR="00D8480A" w:rsidRPr="00CC0645" w:rsidRDefault="00A51D69" w:rsidP="00A51D69">
      <w:pPr>
        <w:spacing w:after="0" w:line="240" w:lineRule="auto"/>
        <w:ind w:left="360"/>
        <w:jc w:val="both"/>
        <w:rPr>
          <w:lang w:val="en-US"/>
        </w:rPr>
      </w:pPr>
      <w:r w:rsidRPr="00CC0645">
        <w:rPr>
          <w:lang w:val="en-US"/>
        </w:rPr>
        <w:t>The deliverables have to be country-applicable and their implementation programmatically feasible</w:t>
      </w:r>
      <w:r w:rsidR="009F45A7">
        <w:rPr>
          <w:lang w:val="en-US"/>
        </w:rPr>
        <w:t xml:space="preserve"> in the regions and</w:t>
      </w:r>
      <w:r w:rsidRPr="00CC0645">
        <w:rPr>
          <w:lang w:val="en-US"/>
        </w:rPr>
        <w:t xml:space="preserve"> at</w:t>
      </w:r>
      <w:r w:rsidR="009F45A7">
        <w:rPr>
          <w:lang w:val="en-US"/>
        </w:rPr>
        <w:t xml:space="preserve"> the</w:t>
      </w:r>
      <w:r w:rsidRPr="00CC0645">
        <w:rPr>
          <w:lang w:val="en-US"/>
        </w:rPr>
        <w:t xml:space="preserve"> country level.</w:t>
      </w:r>
    </w:p>
    <w:p w14:paraId="4E2D0BBE" w14:textId="77777777" w:rsidR="00D8480A" w:rsidRPr="00CC0645" w:rsidRDefault="00D8480A" w:rsidP="00A51D69">
      <w:pPr>
        <w:spacing w:after="0" w:line="240" w:lineRule="auto"/>
        <w:ind w:left="360"/>
        <w:jc w:val="both"/>
        <w:rPr>
          <w:lang w:val="en-US"/>
        </w:rPr>
      </w:pPr>
    </w:p>
    <w:p w14:paraId="3128686B" w14:textId="77777777" w:rsidR="006B7FDF" w:rsidRDefault="006B7FDF" w:rsidP="006B7FDF">
      <w:pPr>
        <w:spacing w:after="0" w:line="240" w:lineRule="auto"/>
        <w:jc w:val="both"/>
        <w:rPr>
          <w:rFonts w:eastAsia="Times New Roman" w:cstheme="minorHAnsi"/>
          <w:b/>
          <w:bCs/>
          <w:szCs w:val="24"/>
          <w:lang w:val="en-US"/>
        </w:rPr>
      </w:pPr>
      <w:r>
        <w:rPr>
          <w:rFonts w:eastAsia="Times New Roman" w:cstheme="minorHAnsi"/>
          <w:b/>
          <w:bCs/>
          <w:szCs w:val="24"/>
          <w:lang w:val="en-US"/>
        </w:rPr>
        <w:t>Consultant profile</w:t>
      </w:r>
    </w:p>
    <w:p w14:paraId="763A9607" w14:textId="77777777" w:rsidR="006B7FDF" w:rsidRDefault="006B7FDF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6B7FDF">
        <w:rPr>
          <w:rFonts w:eastAsia="Times New Roman" w:cstheme="minorHAnsi"/>
          <w:bCs/>
          <w:szCs w:val="24"/>
          <w:lang w:val="en-US"/>
        </w:rPr>
        <w:t xml:space="preserve">In order to accomplish the described </w:t>
      </w:r>
      <w:r w:rsidR="003D4C7E">
        <w:rPr>
          <w:rFonts w:eastAsia="Times New Roman" w:cstheme="minorHAnsi"/>
          <w:bCs/>
          <w:szCs w:val="24"/>
          <w:lang w:val="en-US"/>
        </w:rPr>
        <w:t>activities the PR should contract an external consultant with the following requirements:</w:t>
      </w:r>
    </w:p>
    <w:p w14:paraId="409A7D7C" w14:textId="77777777" w:rsidR="003D4C7E" w:rsidRDefault="003D4C7E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01CCCA1A" w14:textId="77777777" w:rsidR="003D4C7E" w:rsidRPr="003D4C7E" w:rsidRDefault="003D4C7E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 w:rsidRPr="003D4C7E">
        <w:rPr>
          <w:rFonts w:cstheme="minorHAnsi"/>
          <w:b/>
          <w:bCs/>
          <w:i/>
          <w:szCs w:val="24"/>
          <w:lang w:val="en-US"/>
        </w:rPr>
        <w:t xml:space="preserve">General qualifications </w:t>
      </w:r>
    </w:p>
    <w:p w14:paraId="287208EF" w14:textId="4A92D91D" w:rsidR="003D4C7E" w:rsidRDefault="009F45A7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Higher education</w:t>
      </w:r>
      <w:r w:rsidR="003D4C7E" w:rsidRPr="003D4C7E">
        <w:rPr>
          <w:rFonts w:cstheme="minorHAnsi"/>
          <w:bCs/>
          <w:szCs w:val="24"/>
          <w:lang w:val="en-US"/>
        </w:rPr>
        <w:t xml:space="preserve"> in </w:t>
      </w:r>
      <w:r w:rsidR="003D4C7E">
        <w:rPr>
          <w:rFonts w:cstheme="minorHAnsi"/>
          <w:bCs/>
          <w:szCs w:val="24"/>
          <w:lang w:val="en-US"/>
        </w:rPr>
        <w:t>medicine</w:t>
      </w:r>
      <w:r w:rsidR="003D4C7E" w:rsidRPr="003D4C7E">
        <w:rPr>
          <w:rFonts w:cstheme="minorHAnsi"/>
          <w:bCs/>
          <w:szCs w:val="24"/>
          <w:lang w:val="en-US"/>
        </w:rPr>
        <w:t xml:space="preserve"> and </w:t>
      </w:r>
      <w:r w:rsidR="003D4C7E">
        <w:rPr>
          <w:rFonts w:cstheme="minorHAnsi"/>
          <w:bCs/>
          <w:szCs w:val="24"/>
          <w:lang w:val="en-US"/>
        </w:rPr>
        <w:t xml:space="preserve">/ </w:t>
      </w:r>
      <w:r w:rsidR="003D4C7E" w:rsidRPr="003D4C7E">
        <w:rPr>
          <w:rFonts w:cstheme="minorHAnsi"/>
          <w:bCs/>
          <w:szCs w:val="24"/>
          <w:lang w:val="en-US"/>
        </w:rPr>
        <w:t>or public health;</w:t>
      </w:r>
    </w:p>
    <w:p w14:paraId="39CD893A" w14:textId="77777777" w:rsidR="003D4C7E" w:rsidRDefault="003D4C7E" w:rsidP="00C47829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At least 5</w:t>
      </w:r>
      <w:r>
        <w:rPr>
          <w:rFonts w:cstheme="minorHAnsi"/>
          <w:bCs/>
          <w:szCs w:val="24"/>
          <w:lang w:val="en-US"/>
        </w:rPr>
        <w:t xml:space="preserve"> </w:t>
      </w:r>
      <w:r w:rsidRPr="003D4C7E">
        <w:rPr>
          <w:rFonts w:cstheme="minorHAnsi"/>
          <w:bCs/>
          <w:szCs w:val="24"/>
          <w:lang w:val="en-US"/>
        </w:rPr>
        <w:t xml:space="preserve">years of international experience (preferably in </w:t>
      </w:r>
      <w:r>
        <w:rPr>
          <w:rFonts w:cstheme="minorHAnsi"/>
          <w:bCs/>
          <w:szCs w:val="24"/>
          <w:lang w:val="en-US"/>
        </w:rPr>
        <w:t>E</w:t>
      </w:r>
      <w:r w:rsidRPr="003D4C7E">
        <w:rPr>
          <w:rFonts w:cstheme="minorHAnsi"/>
          <w:bCs/>
          <w:szCs w:val="24"/>
          <w:lang w:val="en-US"/>
        </w:rPr>
        <w:t xml:space="preserve">astern European and </w:t>
      </w:r>
      <w:r>
        <w:rPr>
          <w:rFonts w:cstheme="minorHAnsi"/>
          <w:bCs/>
          <w:szCs w:val="24"/>
          <w:lang w:val="en-US"/>
        </w:rPr>
        <w:t>C</w:t>
      </w:r>
      <w:r w:rsidRPr="003D4C7E">
        <w:rPr>
          <w:rFonts w:cstheme="minorHAnsi"/>
          <w:bCs/>
          <w:szCs w:val="24"/>
          <w:lang w:val="en-US"/>
        </w:rPr>
        <w:t xml:space="preserve">entral Asian countries) in </w:t>
      </w:r>
      <w:r w:rsidR="00C47829" w:rsidRPr="00C47829">
        <w:rPr>
          <w:rFonts w:cstheme="minorHAnsi"/>
          <w:bCs/>
          <w:szCs w:val="24"/>
          <w:lang w:val="en-US"/>
        </w:rPr>
        <w:t>the areas of health sector planning, health financing, health services organization and management</w:t>
      </w:r>
      <w:r>
        <w:rPr>
          <w:rFonts w:cstheme="minorHAnsi"/>
          <w:bCs/>
          <w:szCs w:val="24"/>
          <w:lang w:val="en-US"/>
        </w:rPr>
        <w:t>.</w:t>
      </w:r>
    </w:p>
    <w:p w14:paraId="1D163CBB" w14:textId="77777777" w:rsidR="003D4C7E" w:rsidRDefault="003D4C7E" w:rsidP="003D4C7E">
      <w:pPr>
        <w:pStyle w:val="aa"/>
        <w:spacing w:after="0" w:line="240" w:lineRule="auto"/>
        <w:jc w:val="both"/>
        <w:rPr>
          <w:rFonts w:cstheme="minorHAnsi"/>
          <w:bCs/>
          <w:szCs w:val="24"/>
          <w:lang w:val="en-US"/>
        </w:rPr>
      </w:pPr>
    </w:p>
    <w:p w14:paraId="7924906C" w14:textId="456718F9" w:rsidR="003D4C7E" w:rsidRPr="009B10D9" w:rsidRDefault="009F45A7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>
        <w:rPr>
          <w:rFonts w:cstheme="minorHAnsi"/>
          <w:b/>
          <w:bCs/>
          <w:i/>
          <w:szCs w:val="24"/>
          <w:lang w:val="en-US"/>
        </w:rPr>
        <w:t>Specific program qualifications</w:t>
      </w:r>
      <w:r w:rsidR="003D4C7E" w:rsidRPr="009B10D9">
        <w:rPr>
          <w:rFonts w:cstheme="minorHAnsi"/>
          <w:b/>
          <w:bCs/>
          <w:i/>
          <w:szCs w:val="24"/>
          <w:lang w:val="en-US"/>
        </w:rPr>
        <w:t xml:space="preserve"> </w:t>
      </w:r>
    </w:p>
    <w:p w14:paraId="0AC56BCF" w14:textId="19211FCB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lastRenderedPageBreak/>
        <w:t>Proven understanding of</w:t>
      </w:r>
      <w:r w:rsidR="009F45A7">
        <w:rPr>
          <w:rFonts w:cstheme="minorHAnsi"/>
          <w:bCs/>
          <w:szCs w:val="24"/>
          <w:lang w:val="en-US"/>
        </w:rPr>
        <w:t xml:space="preserve"> TB</w:t>
      </w:r>
      <w:r w:rsidRPr="003D4C7E">
        <w:rPr>
          <w:rFonts w:cstheme="minorHAnsi"/>
          <w:bCs/>
          <w:szCs w:val="24"/>
          <w:lang w:val="en-US"/>
        </w:rPr>
        <w:t xml:space="preserve"> management</w:t>
      </w:r>
      <w:r w:rsidR="009F45A7">
        <w:rPr>
          <w:rFonts w:cstheme="minorHAnsi"/>
          <w:bCs/>
          <w:szCs w:val="24"/>
          <w:lang w:val="en-US"/>
        </w:rPr>
        <w:t>,</w:t>
      </w:r>
      <w:r w:rsidRPr="003D4C7E">
        <w:rPr>
          <w:rFonts w:cstheme="minorHAnsi"/>
          <w:bCs/>
          <w:szCs w:val="24"/>
          <w:lang w:val="en-US"/>
        </w:rPr>
        <w:t xml:space="preserve"> </w:t>
      </w:r>
      <w:r>
        <w:rPr>
          <w:rFonts w:cstheme="minorHAnsi"/>
          <w:bCs/>
          <w:szCs w:val="24"/>
          <w:lang w:val="en-US"/>
        </w:rPr>
        <w:t>its</w:t>
      </w:r>
      <w:r w:rsidRPr="003D4C7E">
        <w:rPr>
          <w:rFonts w:cstheme="minorHAnsi"/>
          <w:bCs/>
          <w:szCs w:val="24"/>
          <w:lang w:val="en-US"/>
        </w:rPr>
        <w:t xml:space="preserve"> challenges and opportunities for improving program outcomes;</w:t>
      </w:r>
    </w:p>
    <w:p w14:paraId="52C59F51" w14:textId="57F32B68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Knowledge of </w:t>
      </w:r>
      <w:r w:rsidR="009F45A7">
        <w:rPr>
          <w:rFonts w:cstheme="minorHAnsi"/>
          <w:bCs/>
          <w:szCs w:val="24"/>
          <w:lang w:val="en-US"/>
        </w:rPr>
        <w:t>various funding</w:t>
      </w:r>
      <w:r w:rsidRPr="003D4C7E">
        <w:rPr>
          <w:rFonts w:cstheme="minorHAnsi"/>
          <w:bCs/>
          <w:szCs w:val="24"/>
          <w:lang w:val="en-US"/>
        </w:rPr>
        <w:t xml:space="preserve"> models</w:t>
      </w:r>
      <w:r w:rsidR="009F45A7">
        <w:rPr>
          <w:rFonts w:cstheme="minorHAnsi"/>
          <w:bCs/>
          <w:szCs w:val="24"/>
          <w:lang w:val="en-US"/>
        </w:rPr>
        <w:t xml:space="preserve"> of TB activities and TB beds</w:t>
      </w:r>
      <w:r w:rsidRPr="003D4C7E">
        <w:rPr>
          <w:rFonts w:cstheme="minorHAnsi"/>
          <w:bCs/>
          <w:szCs w:val="24"/>
          <w:lang w:val="en-US"/>
        </w:rPr>
        <w:t>;</w:t>
      </w:r>
    </w:p>
    <w:p w14:paraId="027DCC55" w14:textId="61C47168" w:rsidR="003D4C7E" w:rsidRPr="003D4C7E" w:rsidRDefault="009F45A7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Proven experience i</w:t>
      </w:r>
      <w:r w:rsidR="003D4C7E" w:rsidRPr="003D4C7E">
        <w:rPr>
          <w:rFonts w:cstheme="minorHAnsi"/>
          <w:bCs/>
          <w:szCs w:val="24"/>
          <w:lang w:val="en-US"/>
        </w:rPr>
        <w:t xml:space="preserve">n development </w:t>
      </w:r>
      <w:r w:rsidR="003D4C7E">
        <w:rPr>
          <w:rFonts w:cstheme="minorHAnsi"/>
          <w:bCs/>
          <w:szCs w:val="24"/>
          <w:lang w:val="en-US"/>
        </w:rPr>
        <w:t>of the patent-orie</w:t>
      </w:r>
      <w:r w:rsidR="003D4C7E" w:rsidRPr="003D4C7E">
        <w:rPr>
          <w:rFonts w:cstheme="minorHAnsi"/>
          <w:bCs/>
          <w:szCs w:val="24"/>
          <w:lang w:val="en-US"/>
        </w:rPr>
        <w:t>nted models</w:t>
      </w:r>
      <w:r>
        <w:rPr>
          <w:rFonts w:cstheme="minorHAnsi"/>
          <w:bCs/>
          <w:szCs w:val="24"/>
          <w:lang w:val="en-US"/>
        </w:rPr>
        <w:t xml:space="preserve"> for delivery of in-patient care to TB patients</w:t>
      </w:r>
      <w:r w:rsidR="003D4C7E" w:rsidRPr="003D4C7E">
        <w:rPr>
          <w:rFonts w:cstheme="minorHAnsi"/>
          <w:bCs/>
          <w:szCs w:val="24"/>
          <w:lang w:val="en-US"/>
        </w:rPr>
        <w:t>;</w:t>
      </w:r>
    </w:p>
    <w:p w14:paraId="2F148D8E" w14:textId="46B69045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Understanding of</w:t>
      </w:r>
      <w:r w:rsidR="009F45A7">
        <w:rPr>
          <w:rFonts w:cstheme="minorHAnsi"/>
          <w:bCs/>
          <w:szCs w:val="24"/>
          <w:lang w:val="en-US"/>
        </w:rPr>
        <w:t xml:space="preserve"> operating</w:t>
      </w:r>
      <w:r w:rsidRPr="003D4C7E">
        <w:rPr>
          <w:rFonts w:cstheme="minorHAnsi"/>
          <w:bCs/>
          <w:szCs w:val="24"/>
          <w:lang w:val="en-US"/>
        </w:rPr>
        <w:t xml:space="preserve"> health</w:t>
      </w:r>
      <w:r w:rsidR="009F45A7">
        <w:rPr>
          <w:rFonts w:cstheme="minorHAnsi"/>
          <w:bCs/>
          <w:szCs w:val="24"/>
          <w:lang w:val="en-US"/>
        </w:rPr>
        <w:t>care</w:t>
      </w:r>
      <w:r w:rsidRPr="003D4C7E">
        <w:rPr>
          <w:rFonts w:cstheme="minorHAnsi"/>
          <w:bCs/>
          <w:szCs w:val="24"/>
          <w:lang w:val="en-US"/>
        </w:rPr>
        <w:t xml:space="preserve"> systems in the EECA region;</w:t>
      </w:r>
    </w:p>
    <w:p w14:paraId="42874EAA" w14:textId="5CAB8DD5" w:rsidR="003D4C7E" w:rsidRPr="003D4C7E" w:rsidRDefault="005958C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 xml:space="preserve">Participation in development of strategic documents on the </w:t>
      </w:r>
      <w:r w:rsidR="003D4C7E" w:rsidRPr="003D4C7E">
        <w:rPr>
          <w:rFonts w:cstheme="minorHAnsi"/>
          <w:bCs/>
          <w:szCs w:val="24"/>
          <w:lang w:val="en-US"/>
        </w:rPr>
        <w:t xml:space="preserve">health system reforms in the CIS and measures </w:t>
      </w:r>
      <w:r>
        <w:rPr>
          <w:rFonts w:cstheme="minorHAnsi"/>
          <w:bCs/>
          <w:szCs w:val="24"/>
          <w:lang w:val="en-US"/>
        </w:rPr>
        <w:t>required</w:t>
      </w:r>
      <w:r w:rsidR="003D4C7E" w:rsidRPr="003D4C7E">
        <w:rPr>
          <w:rFonts w:cstheme="minorHAnsi"/>
          <w:bCs/>
          <w:szCs w:val="24"/>
          <w:lang w:val="en-US"/>
        </w:rPr>
        <w:t xml:space="preserve"> to improve efficiency of services</w:t>
      </w:r>
      <w:r>
        <w:rPr>
          <w:rFonts w:cstheme="minorHAnsi"/>
          <w:bCs/>
          <w:szCs w:val="24"/>
          <w:lang w:val="en-US"/>
        </w:rPr>
        <w:t xml:space="preserve"> including work of TB hospitals and TB beds</w:t>
      </w:r>
      <w:r w:rsidR="003D4C7E" w:rsidRPr="003D4C7E">
        <w:rPr>
          <w:rFonts w:cstheme="minorHAnsi"/>
          <w:bCs/>
          <w:szCs w:val="24"/>
          <w:lang w:val="en-US"/>
        </w:rPr>
        <w:t xml:space="preserve">; </w:t>
      </w:r>
    </w:p>
    <w:p w14:paraId="5BE1A493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Experience of work in the EECA region is an asset; </w:t>
      </w:r>
    </w:p>
    <w:p w14:paraId="7A738CEA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Previous experience working for the GF funded grants in the region is an asset.</w:t>
      </w:r>
    </w:p>
    <w:p w14:paraId="3DF1F454" w14:textId="77777777" w:rsidR="003D4C7E" w:rsidRPr="003D4C7E" w:rsidRDefault="003D4C7E" w:rsidP="003D4C7E">
      <w:pPr>
        <w:pStyle w:val="aa"/>
        <w:spacing w:after="0" w:line="240" w:lineRule="auto"/>
        <w:jc w:val="both"/>
        <w:rPr>
          <w:rFonts w:cstheme="minorHAnsi"/>
          <w:bCs/>
          <w:szCs w:val="24"/>
          <w:lang w:val="en-US"/>
        </w:rPr>
      </w:pPr>
    </w:p>
    <w:p w14:paraId="06371628" w14:textId="77777777" w:rsidR="003D4C7E" w:rsidRDefault="003D4C7E" w:rsidP="00CE5C8A">
      <w:pPr>
        <w:pStyle w:val="a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szCs w:val="24"/>
          <w:lang w:val="en-US"/>
        </w:rPr>
      </w:pPr>
      <w:r w:rsidRPr="003D4C7E">
        <w:rPr>
          <w:rFonts w:cstheme="minorHAnsi"/>
          <w:b/>
          <w:bCs/>
          <w:i/>
          <w:szCs w:val="24"/>
          <w:lang w:val="en-US"/>
        </w:rPr>
        <w:t xml:space="preserve">Language and Other qualifications </w:t>
      </w:r>
    </w:p>
    <w:p w14:paraId="0A59B5A1" w14:textId="6E14AC39" w:rsidR="003D4C7E" w:rsidRPr="003D4C7E" w:rsidRDefault="003D4C7E" w:rsidP="00CE5C8A">
      <w:pPr>
        <w:pStyle w:val="aa"/>
        <w:numPr>
          <w:ilvl w:val="0"/>
          <w:numId w:val="6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>Very good communication and presentation skills with</w:t>
      </w:r>
      <w:r w:rsidR="005958CE">
        <w:rPr>
          <w:rFonts w:cstheme="minorHAnsi"/>
          <w:bCs/>
          <w:szCs w:val="24"/>
          <w:lang w:val="en-US"/>
        </w:rPr>
        <w:t xml:space="preserve"> the</w:t>
      </w:r>
      <w:r w:rsidRPr="003D4C7E">
        <w:rPr>
          <w:rFonts w:cstheme="minorHAnsi"/>
          <w:bCs/>
          <w:szCs w:val="24"/>
          <w:lang w:val="en-US"/>
        </w:rPr>
        <w:t xml:space="preserve"> </w:t>
      </w:r>
      <w:r w:rsidR="005958CE">
        <w:rPr>
          <w:rFonts w:cstheme="minorHAnsi"/>
          <w:bCs/>
          <w:szCs w:val="24"/>
          <w:lang w:val="en-US"/>
        </w:rPr>
        <w:t xml:space="preserve">state institutions and nongovernmental organizations </w:t>
      </w:r>
      <w:r w:rsidRPr="003D4C7E">
        <w:rPr>
          <w:rFonts w:cstheme="minorHAnsi"/>
          <w:bCs/>
          <w:szCs w:val="24"/>
          <w:lang w:val="en-US"/>
        </w:rPr>
        <w:t xml:space="preserve"> ;</w:t>
      </w:r>
    </w:p>
    <w:p w14:paraId="2E99A4B3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Knowledge of Russian </w:t>
      </w:r>
      <w:r>
        <w:rPr>
          <w:rFonts w:cstheme="minorHAnsi"/>
          <w:bCs/>
          <w:szCs w:val="24"/>
          <w:lang w:val="en-US"/>
        </w:rPr>
        <w:t xml:space="preserve">and </w:t>
      </w:r>
      <w:r w:rsidRPr="003D4C7E">
        <w:rPr>
          <w:rFonts w:cstheme="minorHAnsi"/>
          <w:bCs/>
          <w:szCs w:val="24"/>
          <w:lang w:val="en-US"/>
        </w:rPr>
        <w:t>English language</w:t>
      </w:r>
      <w:r>
        <w:rPr>
          <w:rFonts w:cstheme="minorHAnsi"/>
          <w:bCs/>
          <w:szCs w:val="24"/>
          <w:lang w:val="en-US"/>
        </w:rPr>
        <w:t>s</w:t>
      </w:r>
      <w:r w:rsidRPr="003D4C7E">
        <w:rPr>
          <w:rFonts w:cstheme="minorHAnsi"/>
          <w:bCs/>
          <w:szCs w:val="24"/>
          <w:lang w:val="en-US"/>
        </w:rPr>
        <w:t xml:space="preserve"> is a pre-requisite;</w:t>
      </w:r>
    </w:p>
    <w:p w14:paraId="57503E3E" w14:textId="77777777" w:rsid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3D4C7E">
        <w:rPr>
          <w:rFonts w:cstheme="minorHAnsi"/>
          <w:bCs/>
          <w:szCs w:val="24"/>
          <w:lang w:val="en-US"/>
        </w:rPr>
        <w:t xml:space="preserve">Excellent drafting skills in </w:t>
      </w:r>
      <w:r>
        <w:rPr>
          <w:rFonts w:cstheme="minorHAnsi"/>
          <w:bCs/>
          <w:szCs w:val="24"/>
          <w:lang w:val="en-US"/>
        </w:rPr>
        <w:t xml:space="preserve">Russian and </w:t>
      </w:r>
      <w:r w:rsidRPr="003D4C7E">
        <w:rPr>
          <w:rFonts w:cstheme="minorHAnsi"/>
          <w:bCs/>
          <w:szCs w:val="24"/>
          <w:lang w:val="en-US"/>
        </w:rPr>
        <w:t>English, and ability to synthesize complex information and issues;</w:t>
      </w:r>
    </w:p>
    <w:p w14:paraId="3C70BAD9" w14:textId="77777777" w:rsidR="003D4C7E" w:rsidRPr="003D4C7E" w:rsidRDefault="003D4C7E" w:rsidP="00CE5C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Good computer user skills.</w:t>
      </w:r>
    </w:p>
    <w:p w14:paraId="4BBCE701" w14:textId="77777777" w:rsidR="006B7FDF" w:rsidRPr="006B7FDF" w:rsidRDefault="006B7FDF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28F6F8D7" w14:textId="77777777" w:rsidR="00DC6572" w:rsidRPr="006B7FDF" w:rsidRDefault="00DC6572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25B52407" w14:textId="77777777" w:rsidR="007E4349" w:rsidRPr="007E4349" w:rsidRDefault="007E4349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7E4349">
        <w:rPr>
          <w:b/>
          <w:lang w:val="en-US"/>
        </w:rPr>
        <w:t>D</w:t>
      </w:r>
      <w:r>
        <w:rPr>
          <w:b/>
          <w:lang w:val="en-US"/>
        </w:rPr>
        <w:t>uration of services and payments</w:t>
      </w:r>
    </w:p>
    <w:p w14:paraId="3133E4CE" w14:textId="29C1E32B" w:rsidR="007E4349" w:rsidRPr="007E4349" w:rsidRDefault="007E4349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r w:rsidRPr="007E4349">
        <w:rPr>
          <w:rFonts w:eastAsia="Times New Roman" w:cstheme="minorHAnsi"/>
          <w:bCs/>
          <w:szCs w:val="24"/>
          <w:lang w:val="en-US"/>
        </w:rPr>
        <w:t xml:space="preserve">Services are required for a period of </w:t>
      </w:r>
      <w:r w:rsidR="005E3992">
        <w:rPr>
          <w:rFonts w:eastAsia="Times New Roman" w:cstheme="minorHAnsi"/>
          <w:bCs/>
          <w:szCs w:val="24"/>
          <w:lang w:val="en-US"/>
        </w:rPr>
        <w:t xml:space="preserve">20 </w:t>
      </w:r>
      <w:r w:rsidRPr="007E4349">
        <w:rPr>
          <w:rFonts w:eastAsia="Times New Roman" w:cstheme="minorHAnsi"/>
          <w:bCs/>
          <w:szCs w:val="24"/>
          <w:lang w:val="en-US"/>
        </w:rPr>
        <w:t xml:space="preserve">days </w:t>
      </w:r>
      <w:r w:rsidR="005E3992">
        <w:rPr>
          <w:rFonts w:eastAsia="Times New Roman" w:cstheme="minorHAnsi"/>
          <w:bCs/>
          <w:szCs w:val="24"/>
          <w:lang w:val="en-US"/>
        </w:rPr>
        <w:t xml:space="preserve">(including 5 days in country) </w:t>
      </w:r>
      <w:r w:rsidR="005958CE">
        <w:rPr>
          <w:rFonts w:eastAsia="Times New Roman" w:cstheme="minorHAnsi"/>
          <w:bCs/>
          <w:szCs w:val="24"/>
          <w:lang w:val="en-US"/>
        </w:rPr>
        <w:t>during the year</w:t>
      </w:r>
      <w:r w:rsidR="00372A61">
        <w:rPr>
          <w:rFonts w:eastAsia="Times New Roman" w:cstheme="minorHAnsi"/>
          <w:bCs/>
          <w:szCs w:val="24"/>
          <w:lang w:val="en-US"/>
        </w:rPr>
        <w:t xml:space="preserve"> 2020.  The consultant</w:t>
      </w:r>
      <w:r w:rsidRPr="007E4349">
        <w:rPr>
          <w:rFonts w:eastAsia="Times New Roman" w:cstheme="minorHAnsi"/>
          <w:bCs/>
          <w:szCs w:val="24"/>
          <w:lang w:val="en-US"/>
        </w:rPr>
        <w:t xml:space="preserve"> will be financed</w:t>
      </w:r>
      <w:r w:rsidR="005958CE">
        <w:rPr>
          <w:rFonts w:eastAsia="Times New Roman" w:cstheme="minorHAnsi"/>
          <w:bCs/>
          <w:szCs w:val="24"/>
          <w:lang w:val="en-US"/>
        </w:rPr>
        <w:t xml:space="preserve"> through the</w:t>
      </w:r>
      <w:r w:rsidRPr="007E4349">
        <w:rPr>
          <w:rFonts w:eastAsia="Times New Roman" w:cstheme="minorHAnsi"/>
          <w:bCs/>
          <w:szCs w:val="24"/>
          <w:lang w:val="en-US"/>
        </w:rPr>
        <w:t xml:space="preserve"> </w:t>
      </w:r>
      <w:r w:rsidR="005E3992">
        <w:rPr>
          <w:rFonts w:eastAsia="Times New Roman" w:cstheme="minorHAnsi"/>
          <w:bCs/>
          <w:szCs w:val="24"/>
          <w:lang w:val="en-US"/>
        </w:rPr>
        <w:t>GF</w:t>
      </w:r>
      <w:r w:rsidRPr="007E4349">
        <w:rPr>
          <w:rFonts w:eastAsia="Times New Roman" w:cstheme="minorHAnsi"/>
          <w:bCs/>
          <w:szCs w:val="24"/>
          <w:lang w:val="en-US"/>
        </w:rPr>
        <w:t xml:space="preserve"> grant as follows: </w:t>
      </w:r>
    </w:p>
    <w:p w14:paraId="2EDD7885" w14:textId="0E34B6A0" w:rsidR="005E3992" w:rsidRPr="005E3992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 xml:space="preserve">20% upon the delivery of the </w:t>
      </w:r>
      <w:r w:rsidRPr="002C2B58">
        <w:rPr>
          <w:rFonts w:cstheme="minorHAnsi"/>
          <w:bCs/>
          <w:szCs w:val="24"/>
          <w:lang w:val="en-US"/>
        </w:rPr>
        <w:t>inception report</w:t>
      </w:r>
      <w:r w:rsidRPr="005E3992">
        <w:rPr>
          <w:rFonts w:cstheme="minorHAnsi"/>
          <w:bCs/>
          <w:szCs w:val="24"/>
          <w:lang w:val="en-US"/>
        </w:rPr>
        <w:t xml:space="preserve">, </w:t>
      </w:r>
      <w:r>
        <w:rPr>
          <w:rFonts w:cstheme="minorHAnsi"/>
          <w:bCs/>
          <w:szCs w:val="24"/>
          <w:lang w:val="en-US"/>
        </w:rPr>
        <w:t>approved by PR</w:t>
      </w:r>
      <w:r w:rsidRPr="005E3992">
        <w:rPr>
          <w:rFonts w:cstheme="minorHAnsi"/>
          <w:bCs/>
          <w:szCs w:val="24"/>
          <w:lang w:val="en-US"/>
        </w:rPr>
        <w:t>;</w:t>
      </w:r>
    </w:p>
    <w:p w14:paraId="01655D50" w14:textId="761F9EBB" w:rsidR="005E3992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 w:rsidRPr="005E3992">
        <w:rPr>
          <w:rFonts w:cstheme="minorHAnsi"/>
          <w:bCs/>
          <w:szCs w:val="24"/>
          <w:lang w:val="en-US"/>
        </w:rPr>
        <w:t xml:space="preserve">30% upon the delivery of the </w:t>
      </w:r>
      <w:r w:rsidR="005958CE">
        <w:rPr>
          <w:rFonts w:cstheme="minorHAnsi"/>
          <w:bCs/>
          <w:szCs w:val="24"/>
          <w:lang w:val="en-US"/>
        </w:rPr>
        <w:t>interim</w:t>
      </w:r>
      <w:r w:rsidRPr="005E3992">
        <w:rPr>
          <w:rFonts w:cstheme="minorHAnsi"/>
          <w:bCs/>
          <w:szCs w:val="24"/>
          <w:lang w:val="en-US"/>
        </w:rPr>
        <w:t xml:space="preserve"> report, approved by PR; </w:t>
      </w:r>
    </w:p>
    <w:p w14:paraId="28B9751F" w14:textId="1999D13D" w:rsidR="007E4349" w:rsidRPr="005E3992" w:rsidRDefault="005E3992" w:rsidP="00CE5C8A">
      <w:pPr>
        <w:pStyle w:val="aa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Cs w:val="24"/>
          <w:lang w:val="en-US"/>
        </w:rPr>
      </w:pPr>
      <w:r>
        <w:rPr>
          <w:rFonts w:cstheme="minorHAnsi"/>
          <w:bCs/>
          <w:szCs w:val="24"/>
          <w:lang w:val="en-US"/>
        </w:rPr>
        <w:t>5</w:t>
      </w:r>
      <w:r w:rsidR="007E4349" w:rsidRPr="005E3992">
        <w:rPr>
          <w:rFonts w:cstheme="minorHAnsi"/>
          <w:bCs/>
          <w:szCs w:val="24"/>
          <w:lang w:val="en-US"/>
        </w:rPr>
        <w:t xml:space="preserve">0% upon the delivery of the final version of the </w:t>
      </w:r>
      <w:r>
        <w:rPr>
          <w:rFonts w:cstheme="minorHAnsi"/>
          <w:bCs/>
          <w:szCs w:val="24"/>
          <w:lang w:val="en-US"/>
        </w:rPr>
        <w:t>report</w:t>
      </w:r>
      <w:r w:rsidR="007E4349" w:rsidRPr="005E3992">
        <w:rPr>
          <w:rFonts w:cstheme="minorHAnsi"/>
          <w:bCs/>
          <w:szCs w:val="24"/>
          <w:lang w:val="en-US"/>
        </w:rPr>
        <w:t xml:space="preserve"> </w:t>
      </w:r>
      <w:r>
        <w:rPr>
          <w:rFonts w:cstheme="minorHAnsi"/>
          <w:bCs/>
          <w:szCs w:val="24"/>
          <w:lang w:val="en-US"/>
        </w:rPr>
        <w:t xml:space="preserve">in form and </w:t>
      </w:r>
      <w:r w:rsidRPr="005E3992">
        <w:rPr>
          <w:lang w:val="en-US"/>
        </w:rPr>
        <w:t>substance</w:t>
      </w:r>
      <w:r>
        <w:rPr>
          <w:rFonts w:cstheme="minorHAnsi"/>
          <w:bCs/>
          <w:szCs w:val="24"/>
          <w:lang w:val="en-US"/>
        </w:rPr>
        <w:t xml:space="preserve"> </w:t>
      </w:r>
      <w:r w:rsidR="005958CE">
        <w:rPr>
          <w:rFonts w:cstheme="minorHAnsi"/>
          <w:bCs/>
          <w:szCs w:val="24"/>
          <w:lang w:val="en-US"/>
        </w:rPr>
        <w:t>satisfactory to</w:t>
      </w:r>
      <w:r w:rsidR="007E4349" w:rsidRPr="005E3992">
        <w:rPr>
          <w:rFonts w:cstheme="minorHAnsi"/>
          <w:bCs/>
          <w:szCs w:val="24"/>
          <w:lang w:val="en-US"/>
        </w:rPr>
        <w:t xml:space="preserve"> </w:t>
      </w:r>
      <w:r>
        <w:rPr>
          <w:rFonts w:cstheme="minorHAnsi"/>
          <w:bCs/>
          <w:szCs w:val="24"/>
          <w:lang w:val="en-US"/>
        </w:rPr>
        <w:t>PR</w:t>
      </w:r>
      <w:r w:rsidR="007E4349" w:rsidRPr="005E3992">
        <w:rPr>
          <w:rFonts w:cstheme="minorHAnsi"/>
          <w:bCs/>
          <w:szCs w:val="24"/>
          <w:lang w:val="en-US"/>
        </w:rPr>
        <w:t xml:space="preserve">.  </w:t>
      </w:r>
    </w:p>
    <w:p w14:paraId="6DCEDC6F" w14:textId="1A4145A4" w:rsidR="007E4349" w:rsidRDefault="007E4349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5519689D" w14:textId="4ACF262D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07F86FB5" w14:textId="60E220AF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16727749" w14:textId="4056E524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  <w:bookmarkStart w:id="0" w:name="_GoBack"/>
      <w:bookmarkEnd w:id="0"/>
    </w:p>
    <w:p w14:paraId="60A163B4" w14:textId="2A7AD120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44B57F35" w14:textId="01DDF225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3A9F1968" w14:textId="049E8BD2" w:rsidR="009C0528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5166A405" w14:textId="77777777" w:rsidR="009C0528" w:rsidRPr="007E4349" w:rsidRDefault="009C0528" w:rsidP="007E4349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p w14:paraId="33EB802E" w14:textId="77777777" w:rsidR="00DC6572" w:rsidRPr="006B7FDF" w:rsidRDefault="00DC6572" w:rsidP="006B7FDF">
      <w:pPr>
        <w:spacing w:after="0" w:line="240" w:lineRule="auto"/>
        <w:jc w:val="both"/>
        <w:rPr>
          <w:rFonts w:eastAsia="Times New Roman" w:cstheme="minorHAnsi"/>
          <w:bCs/>
          <w:szCs w:val="24"/>
          <w:lang w:val="en-US"/>
        </w:rPr>
      </w:pPr>
    </w:p>
    <w:sectPr w:rsidR="00DC6572" w:rsidRPr="006B7FDF" w:rsidSect="007E7358">
      <w:headerReference w:type="default" r:id="rId8"/>
      <w:footerReference w:type="default" r:id="rId9"/>
      <w:headerReference w:type="first" r:id="rId10"/>
      <w:pgSz w:w="11906" w:h="16838"/>
      <w:pgMar w:top="567" w:right="851" w:bottom="567" w:left="1418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4BACA" w14:textId="77777777" w:rsidR="00CB1474" w:rsidRDefault="00CB1474" w:rsidP="007D152D">
      <w:pPr>
        <w:spacing w:after="0" w:line="240" w:lineRule="auto"/>
      </w:pPr>
      <w:r>
        <w:separator/>
      </w:r>
    </w:p>
  </w:endnote>
  <w:endnote w:type="continuationSeparator" w:id="0">
    <w:p w14:paraId="732D64EC" w14:textId="77777777" w:rsidR="00CB1474" w:rsidRDefault="00CB1474" w:rsidP="007D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6521"/>
      <w:gridCol w:w="1842"/>
    </w:tblGrid>
    <w:tr w:rsidR="00680107" w:rsidRPr="00680107" w14:paraId="0B01EFD6" w14:textId="77777777" w:rsidTr="001E1B18">
      <w:trPr>
        <w:trHeight w:val="402"/>
      </w:trPr>
      <w:tc>
        <w:tcPr>
          <w:tcW w:w="1384" w:type="dxa"/>
        </w:tcPr>
        <w:p w14:paraId="443A9BAA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lang w:val="en-US" w:eastAsia="en-US"/>
            </w:rPr>
          </w:pPr>
        </w:p>
      </w:tc>
      <w:tc>
        <w:tcPr>
          <w:tcW w:w="6521" w:type="dxa"/>
        </w:tcPr>
        <w:p w14:paraId="1772B40F" w14:textId="77777777" w:rsidR="00CE18F9" w:rsidRDefault="00CE18F9" w:rsidP="00CE18F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ГРП ГЛОБАЛЬНОГО ФОНДА</w:t>
          </w:r>
        </w:p>
        <w:p w14:paraId="26725B1F" w14:textId="1008113C" w:rsidR="00680107" w:rsidRPr="00DD6D5F" w:rsidRDefault="007B7E6B" w:rsidP="00FD56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CD456A">
            <w:rPr>
              <w:b/>
              <w:sz w:val="16"/>
              <w:szCs w:val="16"/>
            </w:rPr>
            <w:t>Техзадание на</w:t>
          </w:r>
          <w:r w:rsidR="00FD56A8" w:rsidRPr="00CD456A">
            <w:rPr>
              <w:b/>
              <w:sz w:val="16"/>
              <w:szCs w:val="16"/>
            </w:rPr>
            <w:t xml:space="preserve"> </w:t>
          </w:r>
          <w:r w:rsidR="009C0528">
            <w:rPr>
              <w:b/>
              <w:sz w:val="16"/>
              <w:szCs w:val="16"/>
            </w:rPr>
            <w:t xml:space="preserve">внешнего </w:t>
          </w:r>
          <w:r w:rsidR="00FD56A8" w:rsidRPr="00CD456A">
            <w:rPr>
              <w:b/>
              <w:sz w:val="16"/>
              <w:szCs w:val="16"/>
            </w:rPr>
            <w:t>национального консультанта</w:t>
          </w:r>
        </w:p>
      </w:tc>
      <w:tc>
        <w:tcPr>
          <w:tcW w:w="1842" w:type="dxa"/>
        </w:tcPr>
        <w:p w14:paraId="0C1E8C88" w14:textId="77777777" w:rsidR="00680107" w:rsidRPr="00DD6D5F" w:rsidRDefault="001E1B18" w:rsidP="001E1B1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lang w:val="x-none" w:eastAsia="en-US"/>
            </w:rPr>
          </w:pPr>
          <w:r>
            <w:rPr>
              <w:rFonts w:ascii="Times New Roman" w:eastAsia="Calibri" w:hAnsi="Times New Roman" w:cs="Times New Roman"/>
              <w:lang w:eastAsia="en-US"/>
            </w:rPr>
            <w:t>С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траница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instrText>PAGE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separate"/>
          </w:r>
          <w:r w:rsidR="002C2B58">
            <w:rPr>
              <w:rFonts w:ascii="Times New Roman" w:eastAsia="Calibri" w:hAnsi="Times New Roman" w:cs="Times New Roman"/>
              <w:noProof/>
              <w:lang w:val="en-US" w:eastAsia="en-US"/>
            </w:rPr>
            <w:t>4</w:t>
          </w:r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fldChar w:fldCharType="end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proofErr w:type="spellStart"/>
          <w:r w:rsidR="00680107" w:rsidRPr="00DD6D5F">
            <w:rPr>
              <w:rFonts w:ascii="Times New Roman" w:eastAsia="Calibri" w:hAnsi="Times New Roman" w:cs="Times New Roman"/>
              <w:lang w:val="en-US" w:eastAsia="en-US"/>
            </w:rPr>
            <w:t>из</w:t>
          </w:r>
          <w:proofErr w:type="spellEnd"/>
          <w:r w:rsidR="00680107" w:rsidRPr="00DD6D5F">
            <w:rPr>
              <w:rFonts w:ascii="Times New Roman" w:eastAsia="Calibri" w:hAnsi="Times New Roman" w:cs="Times New Roman"/>
              <w:lang w:eastAsia="en-US"/>
            </w:rPr>
            <w:t xml:space="preserve"> </w: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begin"/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instrText>NUMPAGES  \* Arabic  \* MERGEFORMAT</w:instrText>
          </w:r>
          <w:r w:rsidR="00680107" w:rsidRPr="00DD6D5F">
            <w:rPr>
              <w:rFonts w:ascii="Times New Roman" w:eastAsia="Calibri" w:hAnsi="Times New Roman" w:cs="Times New Roman"/>
              <w:lang w:eastAsia="en-US"/>
            </w:rPr>
            <w:fldChar w:fldCharType="separate"/>
          </w:r>
          <w:r w:rsidR="002C2B58" w:rsidRPr="002C2B58">
            <w:rPr>
              <w:rFonts w:ascii="Times New Roman" w:eastAsia="Calibri" w:hAnsi="Times New Roman" w:cs="Times New Roman"/>
              <w:noProof/>
              <w:lang w:val="en-US" w:eastAsia="en-US"/>
            </w:rPr>
            <w:t>4</w:t>
          </w:r>
          <w:r w:rsidR="00680107" w:rsidRPr="00DD6D5F">
            <w:rPr>
              <w:rFonts w:ascii="Times New Roman" w:eastAsia="Calibri" w:hAnsi="Times New Roman" w:cs="Times New Roman"/>
              <w:noProof/>
              <w:lang w:val="en-US" w:eastAsia="en-US"/>
            </w:rPr>
            <w:fldChar w:fldCharType="end"/>
          </w:r>
        </w:p>
      </w:tc>
    </w:tr>
  </w:tbl>
  <w:p w14:paraId="645AA195" w14:textId="77777777" w:rsidR="0030736A" w:rsidRDefault="003073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C8F6" w14:textId="77777777" w:rsidR="00CB1474" w:rsidRDefault="00CB1474" w:rsidP="007D152D">
      <w:pPr>
        <w:spacing w:after="0" w:line="240" w:lineRule="auto"/>
      </w:pPr>
      <w:r>
        <w:separator/>
      </w:r>
    </w:p>
  </w:footnote>
  <w:footnote w:type="continuationSeparator" w:id="0">
    <w:p w14:paraId="0B7F5ED1" w14:textId="77777777" w:rsidR="00CB1474" w:rsidRDefault="00CB1474" w:rsidP="007D152D">
      <w:pPr>
        <w:spacing w:after="0" w:line="240" w:lineRule="auto"/>
      </w:pPr>
      <w:r>
        <w:continuationSeparator/>
      </w:r>
    </w:p>
  </w:footnote>
  <w:footnote w:id="1">
    <w:p w14:paraId="48B3402A" w14:textId="77777777" w:rsidR="008B591A" w:rsidRPr="008B591A" w:rsidRDefault="008B591A">
      <w:pPr>
        <w:pStyle w:val="af2"/>
        <w:rPr>
          <w:lang w:val="en-US"/>
        </w:rPr>
      </w:pPr>
      <w:r>
        <w:rPr>
          <w:rStyle w:val="af4"/>
        </w:rPr>
        <w:footnoteRef/>
      </w:r>
      <w:r w:rsidRPr="008B591A">
        <w:rPr>
          <w:lang w:val="en-US"/>
        </w:rPr>
        <w:t xml:space="preserve"> </w:t>
      </w:r>
      <w:r w:rsidRPr="008B591A">
        <w:rPr>
          <w:rFonts w:cs="Arial"/>
          <w:i/>
          <w:iCs/>
          <w:sz w:val="18"/>
          <w:szCs w:val="18"/>
          <w:lang w:val="en-US"/>
        </w:rPr>
        <w:t>Source</w:t>
      </w:r>
      <w:r w:rsidRPr="008B591A">
        <w:rPr>
          <w:rFonts w:cs="Arial"/>
          <w:sz w:val="18"/>
          <w:szCs w:val="18"/>
          <w:lang w:val="en-US"/>
        </w:rPr>
        <w:t xml:space="preserve">: WHO Global Tuberculosis Report 2018, </w:t>
      </w:r>
      <w:hyperlink r:id="rId1" w:history="1">
        <w:r w:rsidRPr="008B591A">
          <w:rPr>
            <w:rStyle w:val="af5"/>
            <w:rFonts w:cs="Arial"/>
            <w:sz w:val="18"/>
            <w:szCs w:val="18"/>
            <w:lang w:val="en-US"/>
          </w:rPr>
          <w:t>http://www.who.int/tb/publications/global_report/en/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952"/>
      <w:gridCol w:w="1666"/>
      <w:gridCol w:w="3989"/>
    </w:tblGrid>
    <w:tr w:rsidR="00624D2C" w:rsidRPr="005C10E0" w14:paraId="1AEE4123" w14:textId="77777777" w:rsidTr="00624D2C">
      <w:trPr>
        <w:trHeight w:val="1247"/>
      </w:trPr>
      <w:tc>
        <w:tcPr>
          <w:tcW w:w="4003" w:type="dxa"/>
          <w:tcBorders>
            <w:right w:val="nil"/>
          </w:tcBorders>
          <w:vAlign w:val="center"/>
        </w:tcPr>
        <w:p w14:paraId="51DA2E1E" w14:textId="77777777" w:rsidR="00624D2C" w:rsidRPr="003F5D28" w:rsidRDefault="00624D2C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70"/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  <w:r>
            <w:rPr>
              <w:rFonts w:ascii="Tahoma" w:hAnsi="Tahoma" w:cs="Tahoma"/>
              <w:b/>
              <w:sz w:val="16"/>
              <w:szCs w:val="16"/>
              <w:lang w:val="kk-KZ"/>
            </w:rPr>
            <w:t xml:space="preserve">ҚР ДСМ </w:t>
          </w:r>
          <w:r w:rsidRPr="003F5D28">
            <w:rPr>
              <w:rFonts w:ascii="Tahoma" w:hAnsi="Tahoma" w:cs="Tahoma"/>
              <w:b/>
              <w:sz w:val="16"/>
              <w:szCs w:val="16"/>
              <w:lang w:val="kk-KZ"/>
            </w:rPr>
            <w:t>«ҚАЗАҚСТАН РЕСПУБЛИКАСЫНЫҢ ҰЛТТЫҚ  ҒЫЛЫМИ ФТИЗИОПУЛЬМОНОЛОГИЯ ОРТАЛЫҒЫ» ШЖҚ РМК</w:t>
          </w:r>
        </w:p>
      </w:tc>
      <w:tc>
        <w:tcPr>
          <w:tcW w:w="1566" w:type="dxa"/>
          <w:tcBorders>
            <w:left w:val="nil"/>
            <w:right w:val="nil"/>
          </w:tcBorders>
          <w:vAlign w:val="center"/>
        </w:tcPr>
        <w:p w14:paraId="3A280B11" w14:textId="77777777" w:rsidR="00624D2C" w:rsidRPr="003F5D28" w:rsidRDefault="0001699D" w:rsidP="00624D2C">
          <w:pPr>
            <w:widowControl w:val="0"/>
            <w:autoSpaceDE w:val="0"/>
            <w:autoSpaceDN w:val="0"/>
            <w:adjustRightInd w:val="0"/>
            <w:spacing w:after="0" w:line="240" w:lineRule="auto"/>
            <w:ind w:left="-5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1AE8CEB" wp14:editId="2060C799">
                <wp:extent cx="942975" cy="790575"/>
                <wp:effectExtent l="0" t="0" r="9525" b="9525"/>
                <wp:docPr id="2" name="Рисунок 2" descr="лого НЦПТ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 НЦПТ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dxa"/>
          <w:tcBorders>
            <w:left w:val="nil"/>
          </w:tcBorders>
          <w:vAlign w:val="center"/>
        </w:tcPr>
        <w:p w14:paraId="2D3D60AC" w14:textId="77777777" w:rsidR="00624D2C" w:rsidRPr="003F5D28" w:rsidRDefault="00624D2C" w:rsidP="00624D2C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6"/>
              <w:szCs w:val="16"/>
              <w:lang w:eastAsia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</w:rPr>
            <w:t xml:space="preserve">РГП НА ПХВ «НАЦИОНАЛЬНЫЙ НАУЧНЫЙ ЦЕНТР ФТИЗИОПУЛЬМОНОЛОГИИ РЕСПУБЛИКИ КАЗАХСТАН» </w:t>
          </w:r>
          <w:r>
            <w:rPr>
              <w:rFonts w:ascii="Tahoma" w:hAnsi="Tahoma" w:cs="Tahoma"/>
              <w:b/>
              <w:sz w:val="16"/>
              <w:szCs w:val="16"/>
            </w:rPr>
            <w:t>МЗ РК</w:t>
          </w:r>
        </w:p>
        <w:p w14:paraId="26B263A1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14:paraId="24A4D35C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>
            <w:rPr>
              <w:rFonts w:ascii="Tahoma" w:hAnsi="Tahoma" w:cs="Tahoma"/>
              <w:b/>
              <w:sz w:val="16"/>
              <w:szCs w:val="16"/>
              <w:lang w:val="en-US"/>
            </w:rPr>
            <w:t>“</w:t>
          </w: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NATIONAL SCIENTIFIC CENTER </w:t>
          </w:r>
        </w:p>
        <w:p w14:paraId="624D28EB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OF PHTHISIOPULMONOLOGY </w:t>
          </w:r>
        </w:p>
        <w:p w14:paraId="45279790" w14:textId="77777777" w:rsidR="00624D2C" w:rsidRPr="003F5D28" w:rsidRDefault="00624D2C" w:rsidP="00624D2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US"/>
            </w:rPr>
          </w:pPr>
          <w:r w:rsidRPr="003F5D28">
            <w:rPr>
              <w:rFonts w:ascii="Tahoma" w:hAnsi="Tahoma" w:cs="Tahoma"/>
              <w:b/>
              <w:sz w:val="16"/>
              <w:szCs w:val="16"/>
              <w:lang w:val="en-US"/>
            </w:rPr>
            <w:t>THE REPUBLIC OF KAZAKHSTAN</w:t>
          </w:r>
          <w:r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”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  <w:lang w:val="en-US"/>
            </w:rPr>
            <w:t>MoH</w:t>
          </w:r>
          <w:proofErr w:type="spellEnd"/>
          <w:r>
            <w:rPr>
              <w:rFonts w:ascii="Tahoma" w:hAnsi="Tahoma" w:cs="Tahoma"/>
              <w:b/>
              <w:sz w:val="16"/>
              <w:szCs w:val="16"/>
              <w:lang w:val="en-US"/>
            </w:rPr>
            <w:t xml:space="preserve"> RK</w:t>
          </w:r>
        </w:p>
      </w:tc>
    </w:tr>
  </w:tbl>
  <w:p w14:paraId="41459CAE" w14:textId="77777777" w:rsidR="007D152D" w:rsidRPr="00624D2C" w:rsidRDefault="007D152D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286"/>
      <w:gridCol w:w="990"/>
      <w:gridCol w:w="4331"/>
    </w:tblGrid>
    <w:tr w:rsidR="00680107" w:rsidRPr="00680107" w14:paraId="477D12F3" w14:textId="77777777" w:rsidTr="002E7FFC">
      <w:trPr>
        <w:trHeight w:val="1247"/>
      </w:trPr>
      <w:tc>
        <w:tcPr>
          <w:tcW w:w="4361" w:type="dxa"/>
          <w:tcBorders>
            <w:right w:val="nil"/>
          </w:tcBorders>
        </w:tcPr>
        <w:p w14:paraId="05811D2E" w14:textId="77777777" w:rsidR="00680107" w:rsidRPr="00680107" w:rsidRDefault="00680107" w:rsidP="00680107">
          <w:pPr>
            <w:spacing w:after="160" w:line="259" w:lineRule="auto"/>
            <w:jc w:val="center"/>
            <w:rPr>
              <w:rFonts w:ascii="Tahoma" w:eastAsia="Calibri" w:hAnsi="Tahoma" w:cs="Tahoma"/>
              <w:b/>
              <w:bCs/>
              <w:sz w:val="10"/>
              <w:szCs w:val="17"/>
              <w:lang w:val="kk-KZ" w:eastAsia="en-US"/>
            </w:rPr>
          </w:pPr>
        </w:p>
        <w:p w14:paraId="45491E0A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С.Ж. АСФЕНДИЯРОВ АТЫНДАҒЫ </w:t>
          </w:r>
        </w:p>
        <w:p w14:paraId="2112458B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 xml:space="preserve">ҚАЗАҚ ҰЛТТЫҚ МЕДИЦИНА </w:t>
          </w:r>
        </w:p>
        <w:p w14:paraId="5502AC27" w14:textId="77777777" w:rsidR="00680107" w:rsidRPr="00680107" w:rsidRDefault="00680107" w:rsidP="00680107">
          <w:pPr>
            <w:spacing w:after="0" w:line="259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bCs/>
              <w:sz w:val="17"/>
              <w:szCs w:val="17"/>
              <w:lang w:val="kk-KZ" w:eastAsia="en-US"/>
            </w:rPr>
            <w:t>УНИВЕРСИТЕТІ</w:t>
          </w:r>
        </w:p>
        <w:p w14:paraId="62933905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</w:p>
        <w:p w14:paraId="44FF616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6"/>
              <w:szCs w:val="14"/>
              <w:lang w:eastAsia="en-US"/>
            </w:rPr>
          </w:pPr>
        </w:p>
      </w:tc>
      <w:tc>
        <w:tcPr>
          <w:tcW w:w="992" w:type="dxa"/>
          <w:tcBorders>
            <w:left w:val="nil"/>
            <w:right w:val="nil"/>
          </w:tcBorders>
        </w:tcPr>
        <w:p w14:paraId="1447F460" w14:textId="77777777" w:rsidR="00680107" w:rsidRPr="00680107" w:rsidRDefault="00680107" w:rsidP="00680107">
          <w:pPr>
            <w:spacing w:after="160" w:line="259" w:lineRule="auto"/>
            <w:ind w:left="720"/>
            <w:contextualSpacing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Calibri" w:eastAsia="Calibri" w:hAnsi="Calibri" w:cs="Times New Roman"/>
              <w:b/>
              <w:noProof/>
              <w:sz w:val="14"/>
              <w:szCs w:val="14"/>
            </w:rPr>
            <w:drawing>
              <wp:anchor distT="0" distB="0" distL="114300" distR="114300" simplePos="0" relativeHeight="251660288" behindDoc="0" locked="0" layoutInCell="1" allowOverlap="1" wp14:anchorId="3BD60337" wp14:editId="1C461C2A">
                <wp:simplePos x="0" y="0"/>
                <wp:positionH relativeFrom="column">
                  <wp:posOffset>-12700</wp:posOffset>
                </wp:positionH>
                <wp:positionV relativeFrom="paragraph">
                  <wp:posOffset>104775</wp:posOffset>
                </wp:positionV>
                <wp:extent cx="547370" cy="516255"/>
                <wp:effectExtent l="0" t="0" r="5080" b="0"/>
                <wp:wrapNone/>
                <wp:docPr id="3" name="Рисунок 3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776BF7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  <w:p w14:paraId="119B5793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</w:p>
      </w:tc>
      <w:tc>
        <w:tcPr>
          <w:tcW w:w="4394" w:type="dxa"/>
          <w:tcBorders>
            <w:left w:val="nil"/>
          </w:tcBorders>
        </w:tcPr>
        <w:p w14:paraId="0F7B701B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0D887D26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 xml:space="preserve">КАЗАХСКИЙ НАЦИОНАЛЬНЫЙ МЕДИЦИНСКИЙ </w:t>
          </w:r>
        </w:p>
        <w:p w14:paraId="4835DD44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eastAsia="en-US"/>
            </w:rPr>
            <w:t>УНИВЕРСИТЕТ ИМЕНИ С.Д.АСФЕНДИЯРОВА</w:t>
          </w:r>
        </w:p>
        <w:p w14:paraId="557657F6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2"/>
              <w:szCs w:val="17"/>
              <w:lang w:eastAsia="en-US"/>
            </w:rPr>
          </w:pPr>
        </w:p>
        <w:p w14:paraId="3819658A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 xml:space="preserve">ASFENDIYAROV KAZAKH NATIONAL </w:t>
          </w:r>
        </w:p>
        <w:p w14:paraId="41592B8F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4"/>
              <w:szCs w:val="14"/>
              <w:lang w:eastAsia="en-US"/>
            </w:rPr>
          </w:pPr>
          <w:r w:rsidRPr="00680107">
            <w:rPr>
              <w:rFonts w:ascii="Tahoma" w:eastAsia="Calibri" w:hAnsi="Tahoma" w:cs="Tahoma"/>
              <w:b/>
              <w:sz w:val="17"/>
              <w:szCs w:val="17"/>
              <w:lang w:val="en-US" w:eastAsia="en-US"/>
            </w:rPr>
            <w:t>MEDICAL UNIVERSITY</w:t>
          </w:r>
          <w:r w:rsidRPr="00680107">
            <w:rPr>
              <w:rFonts w:ascii="Calibri" w:eastAsia="Calibri" w:hAnsi="Calibri" w:cs="Times New Roman"/>
              <w:b/>
              <w:sz w:val="14"/>
              <w:szCs w:val="14"/>
              <w:lang w:val="en-US" w:eastAsia="en-US"/>
            </w:rPr>
            <w:t xml:space="preserve"> </w:t>
          </w:r>
        </w:p>
        <w:p w14:paraId="14E8F148" w14:textId="77777777" w:rsidR="00680107" w:rsidRPr="00680107" w:rsidRDefault="00680107" w:rsidP="00680107">
          <w:pPr>
            <w:tabs>
              <w:tab w:val="center" w:pos="4677"/>
              <w:tab w:val="right" w:pos="9355"/>
            </w:tabs>
            <w:spacing w:after="0" w:line="240" w:lineRule="auto"/>
            <w:ind w:left="33"/>
            <w:contextualSpacing/>
            <w:jc w:val="center"/>
            <w:rPr>
              <w:rFonts w:ascii="Calibri" w:eastAsia="Calibri" w:hAnsi="Calibri" w:cs="Times New Roman"/>
              <w:b/>
              <w:sz w:val="12"/>
              <w:szCs w:val="14"/>
              <w:lang w:eastAsia="en-US"/>
            </w:rPr>
          </w:pPr>
        </w:p>
      </w:tc>
    </w:tr>
  </w:tbl>
  <w:p w14:paraId="244CCC2C" w14:textId="77777777" w:rsidR="006D3F9A" w:rsidRPr="006D3F9A" w:rsidRDefault="006D3F9A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97B"/>
    <w:multiLevelType w:val="hybridMultilevel"/>
    <w:tmpl w:val="BB6E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F7"/>
    <w:multiLevelType w:val="hybridMultilevel"/>
    <w:tmpl w:val="15EC80E0"/>
    <w:lvl w:ilvl="0" w:tplc="86F04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5CE8"/>
    <w:multiLevelType w:val="hybridMultilevel"/>
    <w:tmpl w:val="0F0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46A1"/>
    <w:multiLevelType w:val="hybridMultilevel"/>
    <w:tmpl w:val="BC6021B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5CACAF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3B80"/>
    <w:multiLevelType w:val="hybridMultilevel"/>
    <w:tmpl w:val="BD12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BB7"/>
    <w:multiLevelType w:val="hybridMultilevel"/>
    <w:tmpl w:val="73FC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4B46"/>
    <w:multiLevelType w:val="hybridMultilevel"/>
    <w:tmpl w:val="264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5F19"/>
    <w:multiLevelType w:val="hybridMultilevel"/>
    <w:tmpl w:val="0A9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B86"/>
    <w:multiLevelType w:val="hybridMultilevel"/>
    <w:tmpl w:val="0F1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0C7"/>
    <w:multiLevelType w:val="hybridMultilevel"/>
    <w:tmpl w:val="47F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37BC7"/>
    <w:multiLevelType w:val="hybridMultilevel"/>
    <w:tmpl w:val="CCC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369A4"/>
    <w:multiLevelType w:val="hybridMultilevel"/>
    <w:tmpl w:val="1FF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2D"/>
    <w:rsid w:val="00000194"/>
    <w:rsid w:val="0001699D"/>
    <w:rsid w:val="000178CB"/>
    <w:rsid w:val="0003321C"/>
    <w:rsid w:val="00046616"/>
    <w:rsid w:val="00060AC9"/>
    <w:rsid w:val="00064186"/>
    <w:rsid w:val="000709C1"/>
    <w:rsid w:val="000779BB"/>
    <w:rsid w:val="0008393A"/>
    <w:rsid w:val="00087772"/>
    <w:rsid w:val="00094175"/>
    <w:rsid w:val="000A2646"/>
    <w:rsid w:val="000B1CC4"/>
    <w:rsid w:val="000C13B8"/>
    <w:rsid w:val="000C4857"/>
    <w:rsid w:val="000D074E"/>
    <w:rsid w:val="000D4566"/>
    <w:rsid w:val="000D4DA5"/>
    <w:rsid w:val="000D63C1"/>
    <w:rsid w:val="000D70C8"/>
    <w:rsid w:val="000E76E5"/>
    <w:rsid w:val="001321D6"/>
    <w:rsid w:val="00133747"/>
    <w:rsid w:val="00143F97"/>
    <w:rsid w:val="00173AAA"/>
    <w:rsid w:val="00176446"/>
    <w:rsid w:val="00181E8F"/>
    <w:rsid w:val="00183A83"/>
    <w:rsid w:val="0018438B"/>
    <w:rsid w:val="001843AF"/>
    <w:rsid w:val="001953CE"/>
    <w:rsid w:val="001D0E7E"/>
    <w:rsid w:val="001E01AD"/>
    <w:rsid w:val="001E1B18"/>
    <w:rsid w:val="001E1EBB"/>
    <w:rsid w:val="001E4DCE"/>
    <w:rsid w:val="001E4EB1"/>
    <w:rsid w:val="001F25D2"/>
    <w:rsid w:val="002017F8"/>
    <w:rsid w:val="002061C2"/>
    <w:rsid w:val="00212998"/>
    <w:rsid w:val="00240276"/>
    <w:rsid w:val="00240FE9"/>
    <w:rsid w:val="00246D7B"/>
    <w:rsid w:val="002617DE"/>
    <w:rsid w:val="00264C5B"/>
    <w:rsid w:val="002757FF"/>
    <w:rsid w:val="0028729A"/>
    <w:rsid w:val="002A7D66"/>
    <w:rsid w:val="002B21AC"/>
    <w:rsid w:val="002C2B58"/>
    <w:rsid w:val="002C7291"/>
    <w:rsid w:val="002D7F87"/>
    <w:rsid w:val="00304A74"/>
    <w:rsid w:val="0030736A"/>
    <w:rsid w:val="00315D78"/>
    <w:rsid w:val="00320502"/>
    <w:rsid w:val="00326CC7"/>
    <w:rsid w:val="00331DBD"/>
    <w:rsid w:val="00332589"/>
    <w:rsid w:val="00336F9D"/>
    <w:rsid w:val="00361B45"/>
    <w:rsid w:val="00367AA0"/>
    <w:rsid w:val="00372A61"/>
    <w:rsid w:val="00391C1F"/>
    <w:rsid w:val="003C0F8B"/>
    <w:rsid w:val="003D2734"/>
    <w:rsid w:val="003D2FCD"/>
    <w:rsid w:val="003D4C7E"/>
    <w:rsid w:val="003E0E74"/>
    <w:rsid w:val="003E3329"/>
    <w:rsid w:val="003F13E5"/>
    <w:rsid w:val="00421B26"/>
    <w:rsid w:val="00432DE7"/>
    <w:rsid w:val="00440503"/>
    <w:rsid w:val="004411B7"/>
    <w:rsid w:val="004777E6"/>
    <w:rsid w:val="0048620F"/>
    <w:rsid w:val="00494B40"/>
    <w:rsid w:val="00497230"/>
    <w:rsid w:val="004A75ED"/>
    <w:rsid w:val="004B58D8"/>
    <w:rsid w:val="004C082E"/>
    <w:rsid w:val="004F0313"/>
    <w:rsid w:val="00500BB5"/>
    <w:rsid w:val="00502803"/>
    <w:rsid w:val="0050357A"/>
    <w:rsid w:val="00523E06"/>
    <w:rsid w:val="005269CC"/>
    <w:rsid w:val="0056232D"/>
    <w:rsid w:val="00564EDB"/>
    <w:rsid w:val="00592802"/>
    <w:rsid w:val="00593DF9"/>
    <w:rsid w:val="005958CE"/>
    <w:rsid w:val="005A007C"/>
    <w:rsid w:val="005A356C"/>
    <w:rsid w:val="005A4CAF"/>
    <w:rsid w:val="005B2597"/>
    <w:rsid w:val="005B6EE6"/>
    <w:rsid w:val="005B703E"/>
    <w:rsid w:val="005C10E0"/>
    <w:rsid w:val="005C2504"/>
    <w:rsid w:val="005D39CE"/>
    <w:rsid w:val="005D4AE8"/>
    <w:rsid w:val="005D6E56"/>
    <w:rsid w:val="005D7668"/>
    <w:rsid w:val="005E3992"/>
    <w:rsid w:val="005E72E0"/>
    <w:rsid w:val="00615018"/>
    <w:rsid w:val="00624D2C"/>
    <w:rsid w:val="006374CD"/>
    <w:rsid w:val="006422B9"/>
    <w:rsid w:val="00661C84"/>
    <w:rsid w:val="0067745E"/>
    <w:rsid w:val="00680107"/>
    <w:rsid w:val="00680A38"/>
    <w:rsid w:val="00687F94"/>
    <w:rsid w:val="00690E0F"/>
    <w:rsid w:val="006914E8"/>
    <w:rsid w:val="006A2FD5"/>
    <w:rsid w:val="006B18A6"/>
    <w:rsid w:val="006B2D4A"/>
    <w:rsid w:val="006B4716"/>
    <w:rsid w:val="006B7FDF"/>
    <w:rsid w:val="006C3CB3"/>
    <w:rsid w:val="006D3F9A"/>
    <w:rsid w:val="006F2476"/>
    <w:rsid w:val="006F798A"/>
    <w:rsid w:val="00703380"/>
    <w:rsid w:val="007073F3"/>
    <w:rsid w:val="007077DB"/>
    <w:rsid w:val="00712A92"/>
    <w:rsid w:val="007170DB"/>
    <w:rsid w:val="00733C8C"/>
    <w:rsid w:val="00751512"/>
    <w:rsid w:val="00753C40"/>
    <w:rsid w:val="0075474C"/>
    <w:rsid w:val="007635F0"/>
    <w:rsid w:val="00764F98"/>
    <w:rsid w:val="007659C6"/>
    <w:rsid w:val="0078016C"/>
    <w:rsid w:val="007861AB"/>
    <w:rsid w:val="007A007F"/>
    <w:rsid w:val="007B453F"/>
    <w:rsid w:val="007B46AC"/>
    <w:rsid w:val="007B7E6B"/>
    <w:rsid w:val="007D152D"/>
    <w:rsid w:val="007E21E8"/>
    <w:rsid w:val="007E4349"/>
    <w:rsid w:val="007E7358"/>
    <w:rsid w:val="007F00EC"/>
    <w:rsid w:val="007F15FC"/>
    <w:rsid w:val="007F359D"/>
    <w:rsid w:val="008002C1"/>
    <w:rsid w:val="00805C40"/>
    <w:rsid w:val="00817DF5"/>
    <w:rsid w:val="00822B2A"/>
    <w:rsid w:val="00830F9F"/>
    <w:rsid w:val="008327F3"/>
    <w:rsid w:val="00833288"/>
    <w:rsid w:val="00841C9A"/>
    <w:rsid w:val="00842946"/>
    <w:rsid w:val="00862AEF"/>
    <w:rsid w:val="00863EDF"/>
    <w:rsid w:val="0087387D"/>
    <w:rsid w:val="00881398"/>
    <w:rsid w:val="00883AA9"/>
    <w:rsid w:val="008B1281"/>
    <w:rsid w:val="008B591A"/>
    <w:rsid w:val="008C035E"/>
    <w:rsid w:val="008C4421"/>
    <w:rsid w:val="008C6001"/>
    <w:rsid w:val="008D7054"/>
    <w:rsid w:val="008E5A5B"/>
    <w:rsid w:val="008F0586"/>
    <w:rsid w:val="008F5DAA"/>
    <w:rsid w:val="009030B1"/>
    <w:rsid w:val="009063C5"/>
    <w:rsid w:val="00912099"/>
    <w:rsid w:val="009128A5"/>
    <w:rsid w:val="0092010A"/>
    <w:rsid w:val="0092370A"/>
    <w:rsid w:val="00925BF5"/>
    <w:rsid w:val="00935C0E"/>
    <w:rsid w:val="00942551"/>
    <w:rsid w:val="00946BB3"/>
    <w:rsid w:val="00950AB6"/>
    <w:rsid w:val="009567B7"/>
    <w:rsid w:val="00957358"/>
    <w:rsid w:val="009627FA"/>
    <w:rsid w:val="00965B9A"/>
    <w:rsid w:val="00987611"/>
    <w:rsid w:val="009970CE"/>
    <w:rsid w:val="009A1BB3"/>
    <w:rsid w:val="009B10D9"/>
    <w:rsid w:val="009B140C"/>
    <w:rsid w:val="009B1A7E"/>
    <w:rsid w:val="009B27A2"/>
    <w:rsid w:val="009C0528"/>
    <w:rsid w:val="009E1F6D"/>
    <w:rsid w:val="009E2698"/>
    <w:rsid w:val="009E44AA"/>
    <w:rsid w:val="009E45DE"/>
    <w:rsid w:val="009F4420"/>
    <w:rsid w:val="009F45A7"/>
    <w:rsid w:val="00A03AD7"/>
    <w:rsid w:val="00A154A7"/>
    <w:rsid w:val="00A22FD4"/>
    <w:rsid w:val="00A23AC8"/>
    <w:rsid w:val="00A51D69"/>
    <w:rsid w:val="00A55D54"/>
    <w:rsid w:val="00A669E9"/>
    <w:rsid w:val="00A7627E"/>
    <w:rsid w:val="00A81AA0"/>
    <w:rsid w:val="00A840FC"/>
    <w:rsid w:val="00A93081"/>
    <w:rsid w:val="00AB26C7"/>
    <w:rsid w:val="00AB427F"/>
    <w:rsid w:val="00AC25AB"/>
    <w:rsid w:val="00AC2660"/>
    <w:rsid w:val="00AD7493"/>
    <w:rsid w:val="00AF481B"/>
    <w:rsid w:val="00B0197B"/>
    <w:rsid w:val="00B04D6D"/>
    <w:rsid w:val="00B05923"/>
    <w:rsid w:val="00B256D2"/>
    <w:rsid w:val="00B44F51"/>
    <w:rsid w:val="00B622CB"/>
    <w:rsid w:val="00B716C1"/>
    <w:rsid w:val="00B81FFB"/>
    <w:rsid w:val="00B82024"/>
    <w:rsid w:val="00B91DCB"/>
    <w:rsid w:val="00BB6F14"/>
    <w:rsid w:val="00BC16F2"/>
    <w:rsid w:val="00BC4333"/>
    <w:rsid w:val="00BC5322"/>
    <w:rsid w:val="00BD3C2D"/>
    <w:rsid w:val="00BE00F7"/>
    <w:rsid w:val="00BF1651"/>
    <w:rsid w:val="00BF63B7"/>
    <w:rsid w:val="00C01486"/>
    <w:rsid w:val="00C04852"/>
    <w:rsid w:val="00C1090C"/>
    <w:rsid w:val="00C20EA3"/>
    <w:rsid w:val="00C22BF0"/>
    <w:rsid w:val="00C263BF"/>
    <w:rsid w:val="00C36665"/>
    <w:rsid w:val="00C47829"/>
    <w:rsid w:val="00C64E0C"/>
    <w:rsid w:val="00CA1E0F"/>
    <w:rsid w:val="00CA272B"/>
    <w:rsid w:val="00CA2EA0"/>
    <w:rsid w:val="00CA3066"/>
    <w:rsid w:val="00CA7167"/>
    <w:rsid w:val="00CB1474"/>
    <w:rsid w:val="00CC0645"/>
    <w:rsid w:val="00CC0E5B"/>
    <w:rsid w:val="00CC1D4D"/>
    <w:rsid w:val="00CC698E"/>
    <w:rsid w:val="00CD456A"/>
    <w:rsid w:val="00CE18F9"/>
    <w:rsid w:val="00CE3658"/>
    <w:rsid w:val="00CE5387"/>
    <w:rsid w:val="00CE5C8A"/>
    <w:rsid w:val="00CE655A"/>
    <w:rsid w:val="00D04859"/>
    <w:rsid w:val="00D120A6"/>
    <w:rsid w:val="00D14E11"/>
    <w:rsid w:val="00D15752"/>
    <w:rsid w:val="00D203F1"/>
    <w:rsid w:val="00D3383C"/>
    <w:rsid w:val="00D82CB7"/>
    <w:rsid w:val="00D83D8D"/>
    <w:rsid w:val="00D8480A"/>
    <w:rsid w:val="00D915A6"/>
    <w:rsid w:val="00D978F8"/>
    <w:rsid w:val="00DA71DA"/>
    <w:rsid w:val="00DA77EA"/>
    <w:rsid w:val="00DC6572"/>
    <w:rsid w:val="00DD6491"/>
    <w:rsid w:val="00DD6B12"/>
    <w:rsid w:val="00DD6D5F"/>
    <w:rsid w:val="00DD6E57"/>
    <w:rsid w:val="00DD7D41"/>
    <w:rsid w:val="00E0106F"/>
    <w:rsid w:val="00E15FAD"/>
    <w:rsid w:val="00E37A04"/>
    <w:rsid w:val="00E42904"/>
    <w:rsid w:val="00E46C44"/>
    <w:rsid w:val="00E4772E"/>
    <w:rsid w:val="00E508B0"/>
    <w:rsid w:val="00E50F87"/>
    <w:rsid w:val="00E5683D"/>
    <w:rsid w:val="00E6171A"/>
    <w:rsid w:val="00E62A4A"/>
    <w:rsid w:val="00E665AB"/>
    <w:rsid w:val="00E753B3"/>
    <w:rsid w:val="00E766BB"/>
    <w:rsid w:val="00E77B22"/>
    <w:rsid w:val="00E81A1A"/>
    <w:rsid w:val="00E879AD"/>
    <w:rsid w:val="00E91722"/>
    <w:rsid w:val="00E91C1A"/>
    <w:rsid w:val="00EC5EB9"/>
    <w:rsid w:val="00EE153E"/>
    <w:rsid w:val="00EE2744"/>
    <w:rsid w:val="00EE4FE1"/>
    <w:rsid w:val="00EF37EB"/>
    <w:rsid w:val="00EF6122"/>
    <w:rsid w:val="00F04175"/>
    <w:rsid w:val="00F30539"/>
    <w:rsid w:val="00F54CE4"/>
    <w:rsid w:val="00F60510"/>
    <w:rsid w:val="00F61165"/>
    <w:rsid w:val="00F70959"/>
    <w:rsid w:val="00F867EC"/>
    <w:rsid w:val="00F92BAB"/>
    <w:rsid w:val="00FB0906"/>
    <w:rsid w:val="00FB3C49"/>
    <w:rsid w:val="00FB469D"/>
    <w:rsid w:val="00FC40D3"/>
    <w:rsid w:val="00FC4C0D"/>
    <w:rsid w:val="00FC7365"/>
    <w:rsid w:val="00FD56A8"/>
    <w:rsid w:val="00FE3BD4"/>
    <w:rsid w:val="00FF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141C"/>
  <w15:docId w15:val="{288EAC19-2145-416B-87D0-08A2A0BD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97B"/>
  </w:style>
  <w:style w:type="paragraph" w:styleId="2">
    <w:name w:val="heading 2"/>
    <w:basedOn w:val="a"/>
    <w:next w:val="a"/>
    <w:link w:val="20"/>
    <w:qFormat/>
    <w:rsid w:val="006B4716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52D"/>
  </w:style>
  <w:style w:type="paragraph" w:styleId="a5">
    <w:name w:val="footer"/>
    <w:basedOn w:val="a"/>
    <w:link w:val="a6"/>
    <w:uiPriority w:val="99"/>
    <w:unhideWhenUsed/>
    <w:rsid w:val="007D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52D"/>
  </w:style>
  <w:style w:type="paragraph" w:styleId="a7">
    <w:name w:val="Balloon Text"/>
    <w:basedOn w:val="a"/>
    <w:link w:val="a8"/>
    <w:uiPriority w:val="99"/>
    <w:semiHidden/>
    <w:unhideWhenUsed/>
    <w:rsid w:val="007D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5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0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34"/>
    <w:qFormat/>
    <w:rsid w:val="00733C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rsid w:val="00733C8C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21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B47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List Bullet"/>
    <w:basedOn w:val="a"/>
    <w:rsid w:val="006B4716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ongtext1">
    <w:name w:val="long_text1"/>
    <w:rsid w:val="006B4716"/>
    <w:rPr>
      <w:sz w:val="21"/>
      <w:szCs w:val="21"/>
    </w:rPr>
  </w:style>
  <w:style w:type="character" w:customStyle="1" w:styleId="ae">
    <w:name w:val="Основной текст_"/>
    <w:link w:val="1"/>
    <w:rsid w:val="006B4716"/>
    <w:rPr>
      <w:shd w:val="clear" w:color="auto" w:fill="FFFFFF"/>
    </w:rPr>
  </w:style>
  <w:style w:type="paragraph" w:customStyle="1" w:styleId="1">
    <w:name w:val="Основной текст1"/>
    <w:basedOn w:val="a"/>
    <w:link w:val="ae"/>
    <w:rsid w:val="006B4716"/>
    <w:pPr>
      <w:shd w:val="clear" w:color="auto" w:fill="FFFFFF"/>
      <w:spacing w:before="300" w:after="0" w:line="269" w:lineRule="exact"/>
      <w:ind w:firstLine="680"/>
      <w:jc w:val="both"/>
    </w:pPr>
  </w:style>
  <w:style w:type="paragraph" w:customStyle="1" w:styleId="footnotedescription">
    <w:name w:val="footnote description"/>
    <w:next w:val="a"/>
    <w:link w:val="footnotedescriptionChar"/>
    <w:hidden/>
    <w:rsid w:val="006B18A6"/>
    <w:pPr>
      <w:spacing w:after="0" w:line="259" w:lineRule="auto"/>
    </w:pPr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descriptionChar">
    <w:name w:val="footnote description Char"/>
    <w:link w:val="footnotedescription"/>
    <w:rsid w:val="006B18A6"/>
    <w:rPr>
      <w:rFonts w:ascii="Times New Roman" w:eastAsia="Times New Roman" w:hAnsi="Times New Roman" w:cs="Times New Roman"/>
      <w:color w:val="0000FF"/>
      <w:sz w:val="18"/>
      <w:u w:val="single" w:color="0000FF"/>
    </w:rPr>
  </w:style>
  <w:style w:type="character" w:customStyle="1" w:styleId="footnotemark">
    <w:name w:val="footnote mark"/>
    <w:hidden/>
    <w:rsid w:val="006B18A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B591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B591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B591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B591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B591A"/>
    <w:rPr>
      <w:vertAlign w:val="superscript"/>
    </w:rPr>
  </w:style>
  <w:style w:type="character" w:styleId="af5">
    <w:name w:val="Hyperlink"/>
    <w:basedOn w:val="a0"/>
    <w:uiPriority w:val="99"/>
    <w:rsid w:val="008B59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tb/publications/global_report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80A3-702D-491C-98C8-74C53F8A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Гульназ Мусабекова</cp:lastModifiedBy>
  <cp:revision>16</cp:revision>
  <cp:lastPrinted>2020-01-13T03:54:00Z</cp:lastPrinted>
  <dcterms:created xsi:type="dcterms:W3CDTF">2020-03-27T05:18:00Z</dcterms:created>
  <dcterms:modified xsi:type="dcterms:W3CDTF">2020-04-01T15:32:00Z</dcterms:modified>
</cp:coreProperties>
</file>