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2C03A2" w14:textId="77777777" w:rsidR="004E16D0" w:rsidRDefault="004E16D0" w:rsidP="004E16D0">
      <w:pPr>
        <w:spacing w:before="100" w:beforeAutospacing="1" w:after="100" w:afterAutospacing="1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KZ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KZ"/>
        </w:rPr>
        <w:t>Форма для обсуждения результатов CLM и определения приоритетов для Grant-</w:t>
      </w:r>
      <w:proofErr w:type="spellStart"/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KZ"/>
        </w:rPr>
        <w:t>making</w:t>
      </w:r>
      <w:proofErr w:type="spellEnd"/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KZ"/>
        </w:rPr>
        <w:t xml:space="preserve"> GC8</w:t>
      </w:r>
    </w:p>
    <w:p w14:paraId="04940A10" w14:textId="256EA413" w:rsidR="004E16D0" w:rsidRDefault="004E16D0" w:rsidP="004E16D0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ru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KZ"/>
        </w:rPr>
        <w:t>Цель:</w:t>
      </w:r>
      <w:r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на основании результатов 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  <w:t>Отчета национального координатора (</w:t>
      </w:r>
      <w:r>
        <w:rPr>
          <w:rFonts w:ascii="Times New Roman" w:eastAsia="Times New Roman" w:hAnsi="Times New Roman" w:cs="Times New Roman"/>
          <w:sz w:val="24"/>
          <w:szCs w:val="24"/>
          <w:lang w:eastAsia="ru-KZ"/>
        </w:rPr>
        <w:t>Community-Led Monitoring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определить проблемы, требующие системного решения, и сформировать рекомендации сообществ по мероприятиям, которые целесообразно предусмотреть в гранте Глобального фонда на 2027–2029 гг.</w:t>
      </w:r>
    </w:p>
    <w:tbl>
      <w:tblPr>
        <w:tblStyle w:val="a3"/>
        <w:tblW w:w="14596" w:type="dxa"/>
        <w:tblInd w:w="0" w:type="dxa"/>
        <w:tblLook w:val="04A0" w:firstRow="1" w:lastRow="0" w:firstColumn="1" w:lastColumn="0" w:noHBand="0" w:noVBand="1"/>
      </w:tblPr>
      <w:tblGrid>
        <w:gridCol w:w="438"/>
        <w:gridCol w:w="2251"/>
        <w:gridCol w:w="2376"/>
        <w:gridCol w:w="33"/>
        <w:gridCol w:w="1620"/>
        <w:gridCol w:w="1836"/>
        <w:gridCol w:w="1551"/>
        <w:gridCol w:w="2384"/>
        <w:gridCol w:w="2107"/>
      </w:tblGrid>
      <w:tr w:rsidR="004E16D0" w14:paraId="30083094" w14:textId="77777777" w:rsidTr="004E16D0"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52C1BC" w14:textId="77777777" w:rsidR="004E16D0" w:rsidRPr="004E16D0" w:rsidRDefault="004E16D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ru-KZ"/>
              </w:rPr>
            </w:pPr>
            <w:r w:rsidRPr="004E16D0">
              <w:rPr>
                <w:rFonts w:ascii="Times New Roman" w:eastAsia="Times New Roman" w:hAnsi="Times New Roman" w:cs="Times New Roman"/>
                <w:b/>
                <w:bCs/>
                <w:lang w:eastAsia="ru-KZ"/>
              </w:rPr>
              <w:t>№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DF0C70" w14:textId="77777777" w:rsidR="004E16D0" w:rsidRPr="004E16D0" w:rsidRDefault="004E16D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ru-KZ"/>
              </w:rPr>
            </w:pPr>
            <w:r w:rsidRPr="004E16D0">
              <w:rPr>
                <w:rFonts w:ascii="Times New Roman" w:eastAsia="Times New Roman" w:hAnsi="Times New Roman" w:cs="Times New Roman"/>
                <w:b/>
                <w:bCs/>
                <w:lang w:eastAsia="ru-KZ"/>
              </w:rPr>
              <w:t>Выявленная проблема по данным CLM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ECCE93" w14:textId="77777777" w:rsidR="004E16D0" w:rsidRPr="004E16D0" w:rsidRDefault="004E16D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ru-KZ"/>
              </w:rPr>
            </w:pPr>
            <w:r w:rsidRPr="004E16D0">
              <w:rPr>
                <w:rFonts w:ascii="Times New Roman" w:eastAsia="Times New Roman" w:hAnsi="Times New Roman" w:cs="Times New Roman"/>
                <w:b/>
                <w:bCs/>
                <w:lang w:eastAsia="ru-KZ"/>
              </w:rPr>
              <w:t>Подтверждающие данные / результаты CLM</w:t>
            </w:r>
          </w:p>
        </w:tc>
        <w:tc>
          <w:tcPr>
            <w:tcW w:w="1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BDA57C" w14:textId="77777777" w:rsidR="004E16D0" w:rsidRPr="004E16D0" w:rsidRDefault="004E16D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ru-KZ"/>
              </w:rPr>
            </w:pPr>
            <w:r w:rsidRPr="004E16D0">
              <w:rPr>
                <w:rFonts w:ascii="Times New Roman" w:eastAsia="Times New Roman" w:hAnsi="Times New Roman" w:cs="Times New Roman"/>
                <w:b/>
                <w:bCs/>
                <w:lang w:eastAsia="ru-KZ"/>
              </w:rPr>
              <w:t>Рекомендация сообщества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8255D9" w14:textId="77777777" w:rsidR="004E16D0" w:rsidRPr="004E16D0" w:rsidRDefault="004E16D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ru-KZ"/>
              </w:rPr>
            </w:pPr>
            <w:r w:rsidRPr="004E16D0">
              <w:rPr>
                <w:rFonts w:ascii="Times New Roman" w:eastAsia="Times New Roman" w:hAnsi="Times New Roman" w:cs="Times New Roman"/>
                <w:b/>
                <w:bCs/>
                <w:lang w:eastAsia="ru-KZ"/>
              </w:rPr>
              <w:t>Предлагаемая активность в рамках GC8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242A78" w14:textId="77777777" w:rsidR="004E16D0" w:rsidRPr="004E16D0" w:rsidRDefault="004E16D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ru-KZ"/>
              </w:rPr>
            </w:pPr>
            <w:r w:rsidRPr="004E16D0">
              <w:rPr>
                <w:rFonts w:ascii="Times New Roman" w:eastAsia="Times New Roman" w:hAnsi="Times New Roman" w:cs="Times New Roman"/>
                <w:b/>
                <w:bCs/>
                <w:lang w:eastAsia="ru-KZ"/>
              </w:rPr>
              <w:t>Включать в бюджет ГФ?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7DFFC2" w14:textId="77777777" w:rsidR="004E16D0" w:rsidRPr="004E16D0" w:rsidRDefault="004E16D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ru-KZ"/>
              </w:rPr>
            </w:pPr>
            <w:r w:rsidRPr="004E16D0">
              <w:rPr>
                <w:rFonts w:ascii="Times New Roman" w:eastAsia="Times New Roman" w:hAnsi="Times New Roman" w:cs="Times New Roman"/>
                <w:b/>
                <w:bCs/>
                <w:lang w:eastAsia="ru-KZ"/>
              </w:rPr>
              <w:t>Обоснование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C977DD" w14:textId="77777777" w:rsidR="004E16D0" w:rsidRPr="004E16D0" w:rsidRDefault="004E16D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lang w:eastAsia="ru-KZ"/>
              </w:rPr>
            </w:pPr>
            <w:r w:rsidRPr="004E16D0">
              <w:rPr>
                <w:rFonts w:ascii="Times New Roman" w:eastAsia="Times New Roman" w:hAnsi="Times New Roman" w:cs="Times New Roman"/>
                <w:b/>
                <w:bCs/>
                <w:lang w:eastAsia="ru-KZ"/>
              </w:rPr>
              <w:t>Приоритет*</w:t>
            </w:r>
          </w:p>
        </w:tc>
      </w:tr>
      <w:tr w:rsidR="004E16D0" w14:paraId="67A92322" w14:textId="77777777" w:rsidTr="004E16D0"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C68B2" w14:textId="77777777" w:rsidR="004E16D0" w:rsidRDefault="004E16D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940B8" w14:textId="77777777" w:rsidR="004E16D0" w:rsidRDefault="004E16D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49454" w14:textId="77777777" w:rsidR="004E16D0" w:rsidRDefault="004E16D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B5147" w14:textId="77777777" w:rsidR="004E16D0" w:rsidRDefault="004E16D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9E6D0" w14:textId="77777777" w:rsidR="004E16D0" w:rsidRDefault="004E16D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08811F" w14:textId="77777777" w:rsidR="004E16D0" w:rsidRDefault="004E16D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Да / Нет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E47A6" w14:textId="77777777" w:rsidR="004E16D0" w:rsidRDefault="004E16D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1F666C" w14:textId="77777777" w:rsidR="004E16D0" w:rsidRDefault="004E16D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Высокий/ Средний / Низкий</w:t>
            </w:r>
          </w:p>
        </w:tc>
      </w:tr>
      <w:tr w:rsidR="004E16D0" w14:paraId="09494565" w14:textId="77777777" w:rsidTr="004E16D0"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5D0C0" w14:textId="77777777" w:rsidR="004E16D0" w:rsidRDefault="004E16D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64A31" w14:textId="77777777" w:rsidR="004E16D0" w:rsidRDefault="004E16D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8F79D" w14:textId="77777777" w:rsidR="004E16D0" w:rsidRDefault="004E16D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03C9F" w14:textId="77777777" w:rsidR="004E16D0" w:rsidRDefault="004E16D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26752" w14:textId="77777777" w:rsidR="004E16D0" w:rsidRDefault="004E16D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27A2C" w14:textId="77777777" w:rsidR="004E16D0" w:rsidRDefault="004E16D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5CB78" w14:textId="77777777" w:rsidR="004E16D0" w:rsidRDefault="004E16D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B7A22" w14:textId="77777777" w:rsidR="004E16D0" w:rsidRDefault="004E16D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</w:p>
        </w:tc>
      </w:tr>
      <w:tr w:rsidR="004E16D0" w14:paraId="779A5793" w14:textId="77777777" w:rsidTr="004E16D0"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7DB67" w14:textId="77777777" w:rsidR="004E16D0" w:rsidRDefault="004E16D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8E298" w14:textId="77777777" w:rsidR="004E16D0" w:rsidRDefault="004E16D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9DBCC" w14:textId="77777777" w:rsidR="004E16D0" w:rsidRDefault="004E16D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2279B" w14:textId="77777777" w:rsidR="004E16D0" w:rsidRDefault="004E16D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640F3" w14:textId="77777777" w:rsidR="004E16D0" w:rsidRDefault="004E16D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6635F" w14:textId="77777777" w:rsidR="004E16D0" w:rsidRDefault="004E16D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F1D16" w14:textId="77777777" w:rsidR="004E16D0" w:rsidRDefault="004E16D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BAC35" w14:textId="77777777" w:rsidR="004E16D0" w:rsidRDefault="004E16D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</w:p>
        </w:tc>
      </w:tr>
      <w:tr w:rsidR="004E16D0" w14:paraId="7F75CAC7" w14:textId="77777777" w:rsidTr="004E16D0"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E98F0" w14:textId="77777777" w:rsidR="004E16D0" w:rsidRDefault="004E16D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E16D0" w14:textId="77777777" w:rsidR="004E16D0" w:rsidRDefault="004E16D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E0B7E" w14:textId="77777777" w:rsidR="004E16D0" w:rsidRDefault="004E16D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BCA33" w14:textId="77777777" w:rsidR="004E16D0" w:rsidRDefault="004E16D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8CFCE" w14:textId="77777777" w:rsidR="004E16D0" w:rsidRDefault="004E16D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90468" w14:textId="77777777" w:rsidR="004E16D0" w:rsidRDefault="004E16D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AB2EB" w14:textId="77777777" w:rsidR="004E16D0" w:rsidRDefault="004E16D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EB07F" w14:textId="77777777" w:rsidR="004E16D0" w:rsidRDefault="004E16D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</w:p>
        </w:tc>
      </w:tr>
    </w:tbl>
    <w:p w14:paraId="64F141E8" w14:textId="77777777" w:rsidR="004E16D0" w:rsidRDefault="004E16D0" w:rsidP="004E16D0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ru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KZ"/>
        </w:rPr>
        <w:t>Высокий</w:t>
      </w:r>
      <w:r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— без этого невозможно обеспечить доступ/качество ключевой услуги; </w:t>
      </w:r>
    </w:p>
    <w:p w14:paraId="167A46D0" w14:textId="77777777" w:rsidR="004E16D0" w:rsidRDefault="004E16D0" w:rsidP="004E16D0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ru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KZ"/>
        </w:rPr>
        <w:t>Средний</w:t>
      </w:r>
      <w:r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— существенно улучшит реализацию программы; </w:t>
      </w:r>
    </w:p>
    <w:p w14:paraId="237C6229" w14:textId="1DB6B116" w:rsidR="004E16D0" w:rsidRPr="004E16D0" w:rsidRDefault="004E16D0" w:rsidP="00F306D6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ru-KZ"/>
        </w:rPr>
      </w:pPr>
      <w:r w:rsidRPr="004E16D0">
        <w:rPr>
          <w:rFonts w:ascii="Times New Roman" w:eastAsia="Times New Roman" w:hAnsi="Times New Roman" w:cs="Times New Roman"/>
          <w:b/>
          <w:bCs/>
          <w:sz w:val="24"/>
          <w:szCs w:val="24"/>
          <w:lang w:eastAsia="ru-KZ"/>
        </w:rPr>
        <w:t>Низкий</w:t>
      </w:r>
      <w:r w:rsidRPr="004E16D0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— желательно, но может быть реализовано при наличии средств</w:t>
      </w:r>
      <w:r w:rsidRPr="004E16D0"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  <w:t xml:space="preserve"> (других источников)</w:t>
      </w:r>
    </w:p>
    <w:p w14:paraId="75CE7AE9" w14:textId="77777777" w:rsidR="004E16D0" w:rsidRDefault="004E16D0" w:rsidP="004E16D0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val="ru-RU" w:eastAsia="ru-KZ"/>
        </w:rPr>
      </w:pPr>
    </w:p>
    <w:p w14:paraId="3BF94119" w14:textId="77777777" w:rsidR="00FC7825" w:rsidRPr="004E16D0" w:rsidRDefault="00FC7825">
      <w:pPr>
        <w:rPr>
          <w:lang w:val="ru-RU"/>
        </w:rPr>
      </w:pPr>
    </w:p>
    <w:sectPr w:rsidR="00FC7825" w:rsidRPr="004E16D0" w:rsidSect="004E16D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896CAF"/>
    <w:multiLevelType w:val="multilevel"/>
    <w:tmpl w:val="99803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16D0"/>
    <w:rsid w:val="004E16D0"/>
    <w:rsid w:val="00FC7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F1567D"/>
  <w15:chartTrackingRefBased/>
  <w15:docId w15:val="{D73E9CF4-0FFC-4642-9213-048B262AB7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16D0"/>
    <w:pPr>
      <w:spacing w:after="0" w:line="240" w:lineRule="auto"/>
    </w:pPr>
    <w:rPr>
      <w:rFonts w:ascii="Calibri" w:hAnsi="Calibri" w:cs="Calibri"/>
      <w:lang w:val="ru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E16D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417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124</Words>
  <Characters>707</Characters>
  <Application>Microsoft Office Word</Application>
  <DocSecurity>0</DocSecurity>
  <Lines>5</Lines>
  <Paragraphs>1</Paragraphs>
  <ScaleCrop>false</ScaleCrop>
  <Company/>
  <LinksUpToDate>false</LinksUpToDate>
  <CharactersWithSpaces>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Tatyana Davletgaliyeva</dc:creator>
  <cp:keywords/>
  <dc:description/>
  <cp:lastModifiedBy>Tatyana Davletgaliyeva</cp:lastModifiedBy>
  <cp:revision>1</cp:revision>
  <dcterms:created xsi:type="dcterms:W3CDTF">2026-09-18T10:56:00Z</dcterms:created>
  <dcterms:modified xsi:type="dcterms:W3CDTF">2026-09-18T11:00:00Z</dcterms:modified>
</cp:coreProperties>
</file>